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4DC5E" w14:textId="77777777" w:rsidR="004D5D4E" w:rsidRPr="00F82AF1" w:rsidRDefault="00154127" w:rsidP="006F2DF9">
      <w:pPr>
        <w:spacing w:line="240" w:lineRule="auto"/>
        <w:jc w:val="both"/>
        <w:rPr>
          <w:rFonts w:asciiTheme="minorHAnsi" w:hAnsiTheme="minorHAnsi"/>
          <w:sz w:val="22"/>
          <w:szCs w:val="22"/>
        </w:rPr>
      </w:pPr>
      <w:r w:rsidRPr="00F82AF1">
        <w:rPr>
          <w:rFonts w:asciiTheme="minorHAnsi" w:hAnsiTheme="minorHAnsi"/>
          <w:b/>
          <w:sz w:val="22"/>
          <w:szCs w:val="22"/>
        </w:rPr>
        <w:t>Short Biography – Peter Gjørtler</w:t>
      </w:r>
    </w:p>
    <w:p w14:paraId="42F6F743" w14:textId="77777777" w:rsidR="00154127" w:rsidRPr="00F82AF1" w:rsidRDefault="00154127" w:rsidP="006F2DF9">
      <w:pPr>
        <w:spacing w:line="240" w:lineRule="auto"/>
        <w:jc w:val="both"/>
        <w:rPr>
          <w:rFonts w:asciiTheme="minorHAnsi" w:hAnsiTheme="minorHAnsi"/>
          <w:sz w:val="22"/>
          <w:szCs w:val="22"/>
        </w:rPr>
      </w:pPr>
    </w:p>
    <w:p w14:paraId="17789B96" w14:textId="77777777" w:rsidR="00154127" w:rsidRPr="00F82AF1" w:rsidRDefault="00154127" w:rsidP="006F2DF9">
      <w:pPr>
        <w:spacing w:line="240" w:lineRule="auto"/>
        <w:jc w:val="both"/>
        <w:rPr>
          <w:rFonts w:asciiTheme="minorHAnsi" w:hAnsiTheme="minorHAnsi"/>
          <w:sz w:val="22"/>
          <w:szCs w:val="22"/>
        </w:rPr>
      </w:pPr>
    </w:p>
    <w:p w14:paraId="08F57F98" w14:textId="77777777" w:rsidR="0069244D" w:rsidRPr="00F82AF1" w:rsidRDefault="00FF74D0" w:rsidP="006F2DF9">
      <w:pPr>
        <w:spacing w:line="240" w:lineRule="auto"/>
        <w:jc w:val="both"/>
        <w:rPr>
          <w:rFonts w:asciiTheme="minorHAnsi" w:hAnsiTheme="minorHAnsi"/>
          <w:sz w:val="22"/>
          <w:szCs w:val="22"/>
          <w:lang w:val="en-IE"/>
        </w:rPr>
      </w:pPr>
      <w:r w:rsidRPr="00F82AF1">
        <w:rPr>
          <w:rFonts w:asciiTheme="minorHAnsi" w:hAnsiTheme="minorHAnsi"/>
          <w:noProof/>
          <w:sz w:val="22"/>
          <w:szCs w:val="22"/>
        </w:rPr>
        <w:drawing>
          <wp:anchor distT="0" distB="0" distL="114300" distR="114300" simplePos="0" relativeHeight="251658240" behindDoc="0" locked="0" layoutInCell="1" allowOverlap="1" wp14:anchorId="1524E2C1" wp14:editId="43B5F820">
            <wp:simplePos x="0" y="0"/>
            <wp:positionH relativeFrom="margin">
              <wp:posOffset>4272915</wp:posOffset>
            </wp:positionH>
            <wp:positionV relativeFrom="paragraph">
              <wp:posOffset>58420</wp:posOffset>
            </wp:positionV>
            <wp:extent cx="1483360" cy="2085975"/>
            <wp:effectExtent l="0" t="0" r="254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3360" cy="2085975"/>
                    </a:xfrm>
                    <a:prstGeom prst="rect">
                      <a:avLst/>
                    </a:prstGeom>
                  </pic:spPr>
                </pic:pic>
              </a:graphicData>
            </a:graphic>
            <wp14:sizeRelH relativeFrom="margin">
              <wp14:pctWidth>0</wp14:pctWidth>
            </wp14:sizeRelH>
            <wp14:sizeRelV relativeFrom="margin">
              <wp14:pctHeight>0</wp14:pctHeight>
            </wp14:sizeRelV>
          </wp:anchor>
        </w:drawing>
      </w:r>
      <w:r w:rsidR="0069244D" w:rsidRPr="00F82AF1">
        <w:rPr>
          <w:rFonts w:asciiTheme="minorHAnsi" w:hAnsiTheme="minorHAnsi"/>
          <w:b/>
          <w:sz w:val="22"/>
          <w:szCs w:val="22"/>
          <w:lang w:val="en-IE"/>
        </w:rPr>
        <w:t xml:space="preserve">Peter Gjørtler </w:t>
      </w:r>
      <w:r w:rsidR="0069244D" w:rsidRPr="00F82AF1">
        <w:rPr>
          <w:rFonts w:asciiTheme="minorHAnsi" w:hAnsiTheme="minorHAnsi"/>
          <w:sz w:val="22"/>
          <w:szCs w:val="22"/>
          <w:lang w:val="en-IE"/>
        </w:rPr>
        <w:t xml:space="preserve">is director of </w:t>
      </w:r>
      <w:r w:rsidR="007B1459" w:rsidRPr="00F82AF1">
        <w:rPr>
          <w:rFonts w:asciiTheme="minorHAnsi" w:hAnsiTheme="minorHAnsi"/>
          <w:sz w:val="22"/>
          <w:szCs w:val="22"/>
          <w:lang w:val="en-IE"/>
        </w:rPr>
        <w:t>Lexnet European Information in Riga, Latvia</w:t>
      </w:r>
      <w:r w:rsidR="001444FF">
        <w:rPr>
          <w:rFonts w:asciiTheme="minorHAnsi" w:hAnsiTheme="minorHAnsi"/>
          <w:sz w:val="22"/>
          <w:szCs w:val="22"/>
        </w:rPr>
        <w:t>.</w:t>
      </w:r>
      <w:r w:rsidR="007B1459" w:rsidRPr="00F82AF1">
        <w:rPr>
          <w:rFonts w:asciiTheme="minorHAnsi" w:hAnsiTheme="minorHAnsi"/>
          <w:sz w:val="22"/>
          <w:szCs w:val="22"/>
          <w:lang w:val="en-IE"/>
        </w:rPr>
        <w:t xml:space="preserve"> </w:t>
      </w:r>
      <w:r w:rsidR="0069244D" w:rsidRPr="00F82AF1">
        <w:rPr>
          <w:rFonts w:asciiTheme="minorHAnsi" w:hAnsiTheme="minorHAnsi"/>
          <w:sz w:val="22"/>
          <w:szCs w:val="22"/>
          <w:lang w:val="en-IE"/>
        </w:rPr>
        <w:t xml:space="preserve">He is a qualified lawyer with more than 30 years of experience in private practice, public administration, judicial service and universities, including work as </w:t>
      </w:r>
      <w:r w:rsidR="0044686C" w:rsidRPr="00F82AF1">
        <w:rPr>
          <w:rFonts w:asciiTheme="minorHAnsi" w:hAnsiTheme="minorHAnsi"/>
          <w:sz w:val="22"/>
          <w:szCs w:val="22"/>
          <w:lang w:val="en-IE"/>
        </w:rPr>
        <w:t xml:space="preserve">advokat and </w:t>
      </w:r>
      <w:r w:rsidRPr="00F82AF1">
        <w:rPr>
          <w:rFonts w:asciiTheme="minorHAnsi" w:hAnsiTheme="minorHAnsi"/>
          <w:sz w:val="22"/>
          <w:szCs w:val="22"/>
          <w:lang w:val="en-IE"/>
        </w:rPr>
        <w:t>of c</w:t>
      </w:r>
      <w:r w:rsidR="0069244D" w:rsidRPr="00F82AF1">
        <w:rPr>
          <w:rFonts w:asciiTheme="minorHAnsi" w:hAnsiTheme="minorHAnsi"/>
          <w:sz w:val="22"/>
          <w:szCs w:val="22"/>
          <w:lang w:val="en-IE"/>
        </w:rPr>
        <w:t>ounsel for Grayston &amp; Company in Bruxelles, Belgium</w:t>
      </w:r>
      <w:r w:rsidR="007B1459" w:rsidRPr="00F82AF1">
        <w:rPr>
          <w:rFonts w:asciiTheme="minorHAnsi" w:hAnsiTheme="minorHAnsi"/>
          <w:sz w:val="22"/>
          <w:szCs w:val="22"/>
          <w:lang w:val="en-IE"/>
        </w:rPr>
        <w:t>.</w:t>
      </w:r>
      <w:r w:rsidR="0069244D" w:rsidRPr="00F82AF1">
        <w:rPr>
          <w:rFonts w:asciiTheme="minorHAnsi" w:hAnsiTheme="minorHAnsi"/>
          <w:sz w:val="22"/>
          <w:szCs w:val="22"/>
          <w:lang w:val="en-IE"/>
        </w:rPr>
        <w:t xml:space="preserve"> </w:t>
      </w:r>
    </w:p>
    <w:p w14:paraId="4D2CA33D" w14:textId="77777777" w:rsidR="0069244D" w:rsidRPr="00F82AF1" w:rsidRDefault="0069244D" w:rsidP="006F2DF9">
      <w:pPr>
        <w:spacing w:line="240" w:lineRule="auto"/>
        <w:jc w:val="both"/>
        <w:rPr>
          <w:rFonts w:asciiTheme="minorHAnsi" w:hAnsiTheme="minorHAnsi"/>
          <w:sz w:val="22"/>
          <w:szCs w:val="22"/>
          <w:lang w:val="en-IE"/>
        </w:rPr>
      </w:pPr>
    </w:p>
    <w:p w14:paraId="447F3DC4" w14:textId="6819D917" w:rsidR="000D03DD" w:rsidRPr="00F82AF1" w:rsidRDefault="00215A1B" w:rsidP="006F2DF9">
      <w:pPr>
        <w:spacing w:line="240" w:lineRule="auto"/>
        <w:jc w:val="both"/>
        <w:rPr>
          <w:rFonts w:asciiTheme="minorHAnsi" w:hAnsiTheme="minorHAnsi"/>
          <w:sz w:val="22"/>
          <w:szCs w:val="22"/>
          <w:lang w:val="en-IE"/>
        </w:rPr>
      </w:pPr>
      <w:r w:rsidRPr="00215A1B">
        <w:rPr>
          <w:rFonts w:asciiTheme="minorHAnsi" w:hAnsiTheme="minorHAnsi"/>
          <w:sz w:val="22"/>
          <w:szCs w:val="22"/>
        </w:rPr>
        <w:t xml:space="preserve">He has previously worked as public prosecutor, as High Court judge and legal advisor for the President </w:t>
      </w:r>
      <w:r w:rsidR="001444FF">
        <w:rPr>
          <w:rFonts w:asciiTheme="minorHAnsi" w:hAnsiTheme="minorHAnsi"/>
          <w:sz w:val="22"/>
          <w:szCs w:val="22"/>
        </w:rPr>
        <w:t xml:space="preserve">and Advocate General </w:t>
      </w:r>
      <w:r w:rsidRPr="00215A1B">
        <w:rPr>
          <w:rFonts w:asciiTheme="minorHAnsi" w:hAnsiTheme="minorHAnsi"/>
          <w:sz w:val="22"/>
          <w:szCs w:val="22"/>
        </w:rPr>
        <w:t>of the Court of Justice of the European Union, and as director of International Development at Riga Graduate School of Law in Latvia. He teaches at universities and provides assistance for government agencies in countries seeking cooperation with the European Union.</w:t>
      </w:r>
    </w:p>
    <w:p w14:paraId="6071638A" w14:textId="77777777" w:rsidR="000D03DD" w:rsidRPr="00F82AF1" w:rsidRDefault="000D03DD" w:rsidP="006F2DF9">
      <w:pPr>
        <w:spacing w:line="240" w:lineRule="auto"/>
        <w:jc w:val="both"/>
        <w:rPr>
          <w:rFonts w:asciiTheme="minorHAnsi" w:hAnsiTheme="minorHAnsi"/>
          <w:sz w:val="22"/>
          <w:szCs w:val="22"/>
          <w:lang w:val="en-IE"/>
        </w:rPr>
      </w:pPr>
    </w:p>
    <w:p w14:paraId="79048F14" w14:textId="002BC513" w:rsidR="00215A1B" w:rsidRDefault="00514459" w:rsidP="00215A1B">
      <w:pPr>
        <w:spacing w:line="240" w:lineRule="auto"/>
        <w:jc w:val="both"/>
        <w:rPr>
          <w:rFonts w:asciiTheme="minorHAnsi" w:hAnsiTheme="minorHAnsi"/>
          <w:sz w:val="22"/>
          <w:szCs w:val="22"/>
        </w:rPr>
      </w:pPr>
      <w:r w:rsidRPr="00514459">
        <w:rPr>
          <w:rFonts w:asciiTheme="minorHAnsi" w:hAnsiTheme="minorHAnsi"/>
          <w:sz w:val="22"/>
          <w:szCs w:val="22"/>
        </w:rPr>
        <w:t>His current research interests concern public procurement and the development of judicial reasoning. His practice areas include European Union law, public and private international law, with focus on competition law, criminal law, environmental protection, human rights, intellectual property, judicial procedure and reform, public procurement and state aid law, as well as public administration and project management. His outside interests include military history and classical music.</w:t>
      </w:r>
    </w:p>
    <w:p w14:paraId="3EF1EC53" w14:textId="77777777" w:rsidR="00215A1B" w:rsidRPr="00F82AF1" w:rsidRDefault="00215A1B" w:rsidP="006F2DF9">
      <w:pPr>
        <w:spacing w:line="240" w:lineRule="auto"/>
        <w:jc w:val="both"/>
        <w:rPr>
          <w:rFonts w:asciiTheme="minorHAnsi" w:hAnsiTheme="minorHAnsi"/>
          <w:sz w:val="22"/>
          <w:szCs w:val="22"/>
        </w:rPr>
      </w:pPr>
    </w:p>
    <w:p w14:paraId="620401F2" w14:textId="77777777" w:rsidR="007F6FFE" w:rsidRPr="00F82AF1" w:rsidRDefault="007F6FFE" w:rsidP="006F2DF9">
      <w:pPr>
        <w:spacing w:line="240" w:lineRule="auto"/>
        <w:jc w:val="both"/>
        <w:rPr>
          <w:rFonts w:asciiTheme="minorHAnsi" w:hAnsiTheme="minorHAnsi"/>
          <w:sz w:val="22"/>
          <w:szCs w:val="22"/>
        </w:rPr>
      </w:pPr>
      <w:r w:rsidRPr="00F82AF1">
        <w:rPr>
          <w:rFonts w:asciiTheme="minorHAnsi" w:hAnsiTheme="minorHAnsi"/>
          <w:sz w:val="22"/>
          <w:szCs w:val="22"/>
        </w:rPr>
        <w:t>Recent publications include:</w:t>
      </w:r>
    </w:p>
    <w:p w14:paraId="4043FC39" w14:textId="77777777" w:rsidR="001C61DF" w:rsidRPr="001C61DF" w:rsidRDefault="001C61DF" w:rsidP="001C61DF">
      <w:pPr>
        <w:pStyle w:val="ListParagraph"/>
        <w:numPr>
          <w:ilvl w:val="0"/>
          <w:numId w:val="6"/>
        </w:numPr>
        <w:spacing w:line="240" w:lineRule="auto"/>
        <w:ind w:left="714" w:hanging="357"/>
        <w:rPr>
          <w:rFonts w:asciiTheme="minorHAnsi" w:hAnsiTheme="minorHAnsi"/>
          <w:sz w:val="22"/>
          <w:szCs w:val="22"/>
        </w:rPr>
      </w:pPr>
      <w:r w:rsidRPr="001C61DF">
        <w:rPr>
          <w:rFonts w:asciiTheme="minorHAnsi" w:hAnsiTheme="minorHAnsi"/>
          <w:sz w:val="22"/>
          <w:szCs w:val="22"/>
        </w:rPr>
        <w:t>Procedure and Practice of the Court of Justice in the field of Public Procurement, chapter in Catherine Barnard, Adam Lazowski &amp; Daniel Sarmiento: Pursuit of Legal Harmony in a Turbulent Europe, Hart Publishing, 2024</w:t>
      </w:r>
    </w:p>
    <w:p w14:paraId="3F230E62" w14:textId="77777777" w:rsidR="009A478C" w:rsidRPr="009A478C" w:rsidRDefault="009A478C" w:rsidP="009A478C">
      <w:pPr>
        <w:pStyle w:val="ListParagraph"/>
        <w:numPr>
          <w:ilvl w:val="0"/>
          <w:numId w:val="6"/>
        </w:numPr>
        <w:spacing w:line="240" w:lineRule="auto"/>
        <w:ind w:left="714" w:hanging="357"/>
        <w:rPr>
          <w:rFonts w:asciiTheme="minorHAnsi" w:hAnsiTheme="minorHAnsi"/>
          <w:sz w:val="22"/>
          <w:szCs w:val="22"/>
        </w:rPr>
      </w:pPr>
      <w:r w:rsidRPr="009A478C">
        <w:rPr>
          <w:rFonts w:asciiTheme="minorHAnsi" w:hAnsiTheme="minorHAnsi"/>
          <w:sz w:val="22"/>
          <w:szCs w:val="22"/>
        </w:rPr>
        <w:t>Export Controls and Economic Sanctions in the European Union, chapter with John Grayston in Kay Georgi: Handbook of Export Controls and Economic Sanctions, American Bar Association, 2023</w:t>
      </w:r>
    </w:p>
    <w:p w14:paraId="3E0AE680" w14:textId="2BB749D3" w:rsidR="00E04EE7" w:rsidRPr="00E04EE7" w:rsidRDefault="00E04EE7" w:rsidP="00E04EE7">
      <w:pPr>
        <w:pStyle w:val="ListParagraph"/>
        <w:numPr>
          <w:ilvl w:val="0"/>
          <w:numId w:val="6"/>
        </w:numPr>
        <w:spacing w:line="240" w:lineRule="auto"/>
        <w:ind w:left="714" w:hanging="357"/>
        <w:rPr>
          <w:rFonts w:asciiTheme="minorHAnsi" w:hAnsiTheme="minorHAnsi"/>
          <w:sz w:val="22"/>
          <w:szCs w:val="22"/>
        </w:rPr>
      </w:pPr>
      <w:r w:rsidRPr="00E04EE7">
        <w:rPr>
          <w:rFonts w:asciiTheme="minorHAnsi" w:hAnsiTheme="minorHAnsi"/>
          <w:sz w:val="22"/>
          <w:szCs w:val="22"/>
        </w:rPr>
        <w:t>Regional guidelines for effective judicial E-learning in SEE, with Bård Tuseth, Regional</w:t>
      </w:r>
      <w:r>
        <w:rPr>
          <w:rFonts w:asciiTheme="minorHAnsi" w:hAnsiTheme="minorHAnsi"/>
          <w:sz w:val="22"/>
          <w:szCs w:val="22"/>
        </w:rPr>
        <w:t xml:space="preserve"> </w:t>
      </w:r>
      <w:r w:rsidRPr="00E04EE7">
        <w:rPr>
          <w:rFonts w:asciiTheme="minorHAnsi" w:hAnsiTheme="minorHAnsi"/>
          <w:sz w:val="22"/>
          <w:szCs w:val="22"/>
        </w:rPr>
        <w:t>Cooperation Council in South</w:t>
      </w:r>
      <w:r w:rsidR="00401F13">
        <w:rPr>
          <w:rFonts w:asciiTheme="minorHAnsi" w:hAnsiTheme="minorHAnsi"/>
          <w:sz w:val="22"/>
          <w:szCs w:val="22"/>
        </w:rPr>
        <w:t>-</w:t>
      </w:r>
      <w:r w:rsidRPr="00E04EE7">
        <w:rPr>
          <w:rFonts w:asciiTheme="minorHAnsi" w:hAnsiTheme="minorHAnsi"/>
          <w:sz w:val="22"/>
          <w:szCs w:val="22"/>
        </w:rPr>
        <w:t>Eastern Europe, 2022</w:t>
      </w:r>
    </w:p>
    <w:p w14:paraId="4ECB79EE" w14:textId="77777777" w:rsidR="001444FF" w:rsidRPr="001444FF" w:rsidRDefault="001444FF" w:rsidP="001444FF">
      <w:pPr>
        <w:pStyle w:val="ListParagraph"/>
        <w:numPr>
          <w:ilvl w:val="0"/>
          <w:numId w:val="6"/>
        </w:numPr>
        <w:spacing w:line="240" w:lineRule="auto"/>
        <w:rPr>
          <w:rFonts w:asciiTheme="minorHAnsi" w:hAnsiTheme="minorHAnsi"/>
          <w:sz w:val="22"/>
          <w:szCs w:val="22"/>
        </w:rPr>
      </w:pPr>
      <w:r w:rsidRPr="001444FF">
        <w:rPr>
          <w:rFonts w:asciiTheme="minorHAnsi" w:hAnsiTheme="minorHAnsi"/>
          <w:sz w:val="22"/>
          <w:szCs w:val="22"/>
        </w:rPr>
        <w:t>Diversity and Judicial Independence in Denmark, chapter in Elizabeth Gibson-Morgan: Fighting for Justice - Common Law and Civil Law Judges - Threats and Challenges Civil and Common Law Countries, University of Wales Press, 2021</w:t>
      </w:r>
    </w:p>
    <w:p w14:paraId="6F117135" w14:textId="77777777" w:rsidR="001444FF" w:rsidRPr="001444FF" w:rsidRDefault="001444FF" w:rsidP="001444FF">
      <w:pPr>
        <w:pStyle w:val="ListParagraph"/>
        <w:numPr>
          <w:ilvl w:val="0"/>
          <w:numId w:val="6"/>
        </w:numPr>
        <w:spacing w:line="240" w:lineRule="auto"/>
        <w:rPr>
          <w:rFonts w:asciiTheme="minorHAnsi" w:hAnsiTheme="minorHAnsi"/>
          <w:sz w:val="22"/>
          <w:szCs w:val="22"/>
        </w:rPr>
      </w:pPr>
      <w:r w:rsidRPr="001444FF">
        <w:rPr>
          <w:rFonts w:asciiTheme="minorHAnsi" w:hAnsiTheme="minorHAnsi"/>
          <w:sz w:val="22"/>
          <w:szCs w:val="22"/>
        </w:rPr>
        <w:t>National Enforcement of Policies against Illicit Trade in Tobacco Products in Latvia, chapter with Laura Grava in John A.E. Vervaele and Stanislaw Tosza: Combatting Illicit Trade in Tobacco Products, Springer, 2021</w:t>
      </w:r>
    </w:p>
    <w:p w14:paraId="0B30DE9E" w14:textId="77777777" w:rsidR="001444FF" w:rsidRPr="001444FF" w:rsidRDefault="001444FF" w:rsidP="001444FF">
      <w:pPr>
        <w:pStyle w:val="ListParagraph"/>
        <w:numPr>
          <w:ilvl w:val="0"/>
          <w:numId w:val="6"/>
        </w:numPr>
        <w:spacing w:line="240" w:lineRule="auto"/>
        <w:rPr>
          <w:rFonts w:asciiTheme="minorHAnsi" w:hAnsiTheme="minorHAnsi"/>
          <w:sz w:val="22"/>
          <w:szCs w:val="22"/>
        </w:rPr>
      </w:pPr>
      <w:r w:rsidRPr="001444FF">
        <w:rPr>
          <w:rFonts w:asciiTheme="minorHAnsi" w:hAnsiTheme="minorHAnsi"/>
          <w:sz w:val="22"/>
          <w:szCs w:val="22"/>
        </w:rPr>
        <w:t>Judicial Remedies and the European Data Protection Board, study for the European Institute of Public Administration, 2019</w:t>
      </w:r>
    </w:p>
    <w:p w14:paraId="6CD8F749" w14:textId="77777777" w:rsidR="001444FF" w:rsidRPr="001444FF" w:rsidRDefault="001444FF" w:rsidP="001444FF">
      <w:pPr>
        <w:pStyle w:val="ListParagraph"/>
        <w:numPr>
          <w:ilvl w:val="0"/>
          <w:numId w:val="6"/>
        </w:numPr>
        <w:spacing w:line="240" w:lineRule="auto"/>
        <w:rPr>
          <w:rFonts w:asciiTheme="minorHAnsi" w:hAnsiTheme="minorHAnsi"/>
          <w:sz w:val="22"/>
          <w:szCs w:val="22"/>
        </w:rPr>
      </w:pPr>
      <w:r w:rsidRPr="001444FF">
        <w:rPr>
          <w:rFonts w:asciiTheme="minorHAnsi" w:hAnsiTheme="minorHAnsi"/>
          <w:sz w:val="22"/>
          <w:szCs w:val="22"/>
        </w:rPr>
        <w:t>Prosecution and Performance in Denmark, contribution to Comparative legal analysis on best European practices in measuring the performance of the public prosecutors, Center for Legal Research and Analysis, 2018</w:t>
      </w:r>
    </w:p>
    <w:p w14:paraId="5A93ABF2" w14:textId="00985775" w:rsidR="001444FF" w:rsidRPr="001444FF" w:rsidRDefault="001444FF" w:rsidP="001444FF">
      <w:pPr>
        <w:pStyle w:val="ListParagraph"/>
        <w:numPr>
          <w:ilvl w:val="0"/>
          <w:numId w:val="6"/>
        </w:numPr>
        <w:spacing w:line="240" w:lineRule="auto"/>
        <w:rPr>
          <w:rFonts w:asciiTheme="minorHAnsi" w:hAnsiTheme="minorHAnsi"/>
          <w:sz w:val="22"/>
          <w:szCs w:val="22"/>
        </w:rPr>
      </w:pPr>
      <w:r w:rsidRPr="001444FF">
        <w:rPr>
          <w:rFonts w:asciiTheme="minorHAnsi" w:hAnsiTheme="minorHAnsi"/>
          <w:sz w:val="22"/>
          <w:szCs w:val="22"/>
        </w:rPr>
        <w:t>The application of good faith in enforcing EU public procurement, contribution to Public Procurement - Global Revolution VIII, Public Procurement Research Group</w:t>
      </w:r>
      <w:r w:rsidR="007465EC">
        <w:rPr>
          <w:rFonts w:asciiTheme="minorHAnsi" w:hAnsiTheme="minorHAnsi"/>
          <w:sz w:val="22"/>
          <w:szCs w:val="22"/>
        </w:rPr>
        <w:t>,</w:t>
      </w:r>
      <w:r w:rsidRPr="001444FF">
        <w:rPr>
          <w:rFonts w:asciiTheme="minorHAnsi" w:hAnsiTheme="minorHAnsi"/>
          <w:sz w:val="22"/>
          <w:szCs w:val="22"/>
        </w:rPr>
        <w:t xml:space="preserve"> University of Nottingham, 2017</w:t>
      </w:r>
    </w:p>
    <w:p w14:paraId="6E3849A3" w14:textId="77777777" w:rsidR="001444FF" w:rsidRDefault="001444FF" w:rsidP="001444FF">
      <w:pPr>
        <w:pStyle w:val="ListParagraph"/>
        <w:numPr>
          <w:ilvl w:val="0"/>
          <w:numId w:val="6"/>
        </w:numPr>
        <w:spacing w:line="240" w:lineRule="auto"/>
        <w:rPr>
          <w:rFonts w:asciiTheme="minorHAnsi" w:hAnsiTheme="minorHAnsi"/>
          <w:sz w:val="22"/>
          <w:szCs w:val="22"/>
        </w:rPr>
      </w:pPr>
      <w:r w:rsidRPr="001444FF">
        <w:rPr>
          <w:rFonts w:asciiTheme="minorHAnsi" w:hAnsiTheme="minorHAnsi"/>
          <w:sz w:val="22"/>
          <w:szCs w:val="22"/>
        </w:rPr>
        <w:t>Democratic Legitimacy and the Court of Justice of the European Union, chapter in Beatriz Pérez de las Heras: Building a European Demos - Democratic legitimacy in the post-Lisbon European Union and its impact on global gover</w:t>
      </w:r>
      <w:r>
        <w:rPr>
          <w:rFonts w:asciiTheme="minorHAnsi" w:hAnsiTheme="minorHAnsi"/>
          <w:sz w:val="22"/>
          <w:szCs w:val="22"/>
        </w:rPr>
        <w:t>nance, Palgrave Macmillan, 2017</w:t>
      </w:r>
    </w:p>
    <w:sectPr w:rsidR="001444FF" w:rsidSect="00416619">
      <w:headerReference w:type="default" r:id="rId9"/>
      <w:footerReference w:type="even" r:id="rId10"/>
      <w:footerReference w:type="default" r:id="rId11"/>
      <w:headerReference w:type="first" r:id="rId12"/>
      <w:footerReference w:type="first" r:id="rId13"/>
      <w:pgSz w:w="11906" w:h="16838" w:code="9"/>
      <w:pgMar w:top="1418" w:right="1418" w:bottom="1418" w:left="1418"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AB941" w14:textId="77777777" w:rsidR="006B1BEB" w:rsidRDefault="006B1BEB">
      <w:r>
        <w:separator/>
      </w:r>
    </w:p>
  </w:endnote>
  <w:endnote w:type="continuationSeparator" w:id="0">
    <w:p w14:paraId="7CDDBBA2" w14:textId="77777777" w:rsidR="006B1BEB" w:rsidRDefault="006B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68DF6" w14:textId="77777777" w:rsidR="00C5317D" w:rsidRDefault="00C531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49A5">
      <w:rPr>
        <w:rStyle w:val="PageNumber"/>
        <w:noProof/>
      </w:rPr>
      <w:t>1</w:t>
    </w:r>
    <w:r>
      <w:rPr>
        <w:rStyle w:val="PageNumber"/>
      </w:rPr>
      <w:fldChar w:fldCharType="end"/>
    </w:r>
  </w:p>
  <w:p w14:paraId="5F90ED6F" w14:textId="77777777" w:rsidR="00C5317D" w:rsidRDefault="00C531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F989" w14:textId="77777777" w:rsidR="00C5317D" w:rsidRDefault="00C531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49A5">
      <w:rPr>
        <w:rStyle w:val="PageNumber"/>
        <w:noProof/>
      </w:rPr>
      <w:t>1</w:t>
    </w:r>
    <w:r>
      <w:rPr>
        <w:rStyle w:val="PageNumber"/>
      </w:rPr>
      <w:fldChar w:fldCharType="end"/>
    </w:r>
  </w:p>
  <w:tbl>
    <w:tblPr>
      <w:tblW w:w="9309" w:type="dxa"/>
      <w:tblInd w:w="-12" w:type="dxa"/>
      <w:tblBorders>
        <w:insideH w:val="single" w:sz="4" w:space="0" w:color="auto"/>
      </w:tblBorders>
      <w:tblLayout w:type="fixed"/>
      <w:tblCellMar>
        <w:left w:w="57" w:type="dxa"/>
        <w:right w:w="57" w:type="dxa"/>
      </w:tblCellMar>
      <w:tblLook w:val="0000" w:firstRow="0" w:lastRow="0" w:firstColumn="0" w:lastColumn="0" w:noHBand="0" w:noVBand="0"/>
    </w:tblPr>
    <w:tblGrid>
      <w:gridCol w:w="549"/>
      <w:gridCol w:w="1440"/>
      <w:gridCol w:w="1200"/>
      <w:gridCol w:w="1800"/>
      <w:gridCol w:w="2160"/>
      <w:gridCol w:w="2160"/>
    </w:tblGrid>
    <w:tr w:rsidR="00C5317D" w:rsidRPr="007465EC" w14:paraId="074C879E" w14:textId="77777777" w:rsidTr="00D55AA9">
      <w:tc>
        <w:tcPr>
          <w:tcW w:w="549" w:type="dxa"/>
        </w:tcPr>
        <w:p w14:paraId="6D52BD21" w14:textId="77777777" w:rsidR="00C5317D" w:rsidRPr="006C3567" w:rsidRDefault="00C5317D" w:rsidP="00E00F12">
          <w:pPr>
            <w:pStyle w:val="Footer"/>
            <w:tabs>
              <w:tab w:val="left" w:pos="851"/>
            </w:tabs>
            <w:spacing w:line="240" w:lineRule="auto"/>
            <w:rPr>
              <w:rFonts w:ascii="Arial" w:hAnsi="Arial"/>
              <w:noProof/>
              <w:sz w:val="14"/>
              <w:szCs w:val="14"/>
              <w:lang w:val="sv-SE"/>
            </w:rPr>
          </w:pPr>
          <w:r>
            <w:rPr>
              <w:rFonts w:ascii="Arial" w:hAnsi="Arial"/>
              <w:noProof/>
              <w:sz w:val="2"/>
              <w:szCs w:val="2"/>
              <w:lang w:val="sv-SE"/>
            </w:rPr>
            <w:t> </w:t>
          </w:r>
          <w:r>
            <w:rPr>
              <w:rFonts w:ascii="Arial" w:hAnsi="Arial"/>
              <w:noProof/>
              <w:sz w:val="2"/>
              <w:szCs w:val="2"/>
              <w:lang w:val="sv-SE"/>
            </w:rPr>
            <w:br/>
          </w:r>
          <w:r w:rsidR="00A603CF">
            <w:rPr>
              <w:rFonts w:ascii="Arial" w:hAnsi="Arial"/>
              <w:noProof/>
              <w:sz w:val="14"/>
              <w:szCs w:val="14"/>
            </w:rPr>
            <w:drawing>
              <wp:inline distT="0" distB="0" distL="0" distR="0" wp14:anchorId="182CEE2C" wp14:editId="0EB9D698">
                <wp:extent cx="276225" cy="266700"/>
                <wp:effectExtent l="0" t="0" r="9525" b="0"/>
                <wp:docPr id="1" name="Picture 1" descr="logo05-rd-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5-rd-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p>
      </w:tc>
      <w:tc>
        <w:tcPr>
          <w:tcW w:w="1440" w:type="dxa"/>
        </w:tcPr>
        <w:p w14:paraId="1A2E9C51" w14:textId="77777777" w:rsidR="00C5317D" w:rsidRPr="004E265D" w:rsidRDefault="00C5317D" w:rsidP="00E00F12">
          <w:pPr>
            <w:pStyle w:val="Footer"/>
            <w:tabs>
              <w:tab w:val="left" w:pos="851"/>
            </w:tabs>
            <w:spacing w:line="240" w:lineRule="auto"/>
            <w:rPr>
              <w:rFonts w:ascii="Arial" w:hAnsi="Arial"/>
              <w:noProof/>
              <w:sz w:val="12"/>
              <w:szCs w:val="12"/>
              <w:lang w:val="sv-SE"/>
            </w:rPr>
          </w:pPr>
          <w:r w:rsidRPr="004E265D">
            <w:rPr>
              <w:rFonts w:ascii="Arial" w:hAnsi="Arial"/>
              <w:noProof/>
              <w:sz w:val="30"/>
              <w:szCs w:val="30"/>
              <w:lang w:val="sv-SE"/>
            </w:rPr>
            <w:t>LEXNET</w:t>
          </w:r>
          <w:r>
            <w:rPr>
              <w:rFonts w:ascii="Arial" w:hAnsi="Arial"/>
              <w:noProof/>
              <w:sz w:val="32"/>
              <w:szCs w:val="32"/>
              <w:lang w:val="sv-SE"/>
            </w:rPr>
            <w:br/>
          </w:r>
          <w:r>
            <w:rPr>
              <w:rFonts w:ascii="Arial" w:hAnsi="Arial"/>
              <w:noProof/>
              <w:sz w:val="12"/>
              <w:szCs w:val="12"/>
              <w:lang w:val="sv-SE"/>
            </w:rPr>
            <w:t xml:space="preserve"> SIA</w:t>
          </w:r>
        </w:p>
      </w:tc>
      <w:tc>
        <w:tcPr>
          <w:tcW w:w="1200" w:type="dxa"/>
          <w:vAlign w:val="bottom"/>
        </w:tcPr>
        <w:p w14:paraId="092F96B0" w14:textId="77777777" w:rsidR="00C5317D" w:rsidRPr="00181035" w:rsidRDefault="00C5317D" w:rsidP="00E00F12">
          <w:pPr>
            <w:pStyle w:val="Footer"/>
            <w:tabs>
              <w:tab w:val="left" w:pos="851"/>
            </w:tabs>
            <w:spacing w:line="240" w:lineRule="auto"/>
            <w:rPr>
              <w:rFonts w:ascii="Arial" w:hAnsi="Arial"/>
              <w:noProof/>
              <w:sz w:val="14"/>
              <w:szCs w:val="14"/>
              <w:lang w:val="sv-SE"/>
            </w:rPr>
          </w:pPr>
          <w:r>
            <w:rPr>
              <w:rFonts w:ascii="Arial" w:hAnsi="Arial"/>
              <w:noProof/>
              <w:sz w:val="2"/>
              <w:szCs w:val="2"/>
              <w:lang w:val="sv-SE"/>
            </w:rPr>
            <w:t> </w:t>
          </w:r>
          <w:r>
            <w:rPr>
              <w:rFonts w:ascii="Arial" w:hAnsi="Arial"/>
              <w:noProof/>
              <w:sz w:val="2"/>
              <w:szCs w:val="2"/>
              <w:lang w:val="sv-SE"/>
            </w:rPr>
            <w:br/>
          </w:r>
          <w:r>
            <w:rPr>
              <w:rFonts w:ascii="Arial" w:hAnsi="Arial"/>
              <w:noProof/>
              <w:sz w:val="14"/>
              <w:szCs w:val="14"/>
              <w:lang w:val="sv-SE"/>
            </w:rPr>
            <w:t>Skolas iela 4-11</w:t>
          </w:r>
          <w:r>
            <w:rPr>
              <w:rFonts w:ascii="Arial" w:hAnsi="Arial"/>
              <w:noProof/>
              <w:sz w:val="14"/>
              <w:szCs w:val="14"/>
              <w:lang w:val="sv-SE"/>
            </w:rPr>
            <w:br/>
            <w:t>LV-1010 Riga</w:t>
          </w:r>
          <w:r>
            <w:rPr>
              <w:rFonts w:ascii="Arial" w:hAnsi="Arial"/>
              <w:noProof/>
              <w:sz w:val="14"/>
              <w:szCs w:val="14"/>
              <w:lang w:val="sv-SE"/>
            </w:rPr>
            <w:br/>
            <w:t>Latvia</w:t>
          </w:r>
        </w:p>
      </w:tc>
      <w:tc>
        <w:tcPr>
          <w:tcW w:w="1800" w:type="dxa"/>
          <w:vAlign w:val="bottom"/>
        </w:tcPr>
        <w:p w14:paraId="01B48774" w14:textId="77777777" w:rsidR="00C5317D" w:rsidRPr="00DB3A3F" w:rsidRDefault="00C5317D" w:rsidP="00E00F12">
          <w:pPr>
            <w:pStyle w:val="Footer"/>
            <w:tabs>
              <w:tab w:val="left" w:pos="543"/>
            </w:tabs>
            <w:spacing w:line="240" w:lineRule="auto"/>
            <w:rPr>
              <w:rFonts w:ascii="Arial" w:hAnsi="Arial"/>
              <w:noProof/>
              <w:sz w:val="14"/>
              <w:szCs w:val="14"/>
              <w:lang w:val="da-DK"/>
            </w:rPr>
          </w:pPr>
          <w:r>
            <w:rPr>
              <w:rFonts w:ascii="Arial" w:hAnsi="Arial"/>
              <w:noProof/>
              <w:sz w:val="2"/>
              <w:szCs w:val="2"/>
              <w:lang w:val="sv-SE"/>
            </w:rPr>
            <w:t> </w:t>
          </w:r>
          <w:r>
            <w:rPr>
              <w:rFonts w:ascii="Arial" w:hAnsi="Arial"/>
              <w:noProof/>
              <w:sz w:val="2"/>
              <w:szCs w:val="2"/>
              <w:lang w:val="sv-SE"/>
            </w:rPr>
            <w:br/>
          </w:r>
          <w:r w:rsidRPr="00181035">
            <w:rPr>
              <w:rFonts w:ascii="Arial" w:hAnsi="Arial"/>
              <w:noProof/>
              <w:sz w:val="14"/>
              <w:szCs w:val="14"/>
              <w:lang w:val="da-DK"/>
            </w:rPr>
            <w:t>Skype:</w:t>
          </w:r>
          <w:r w:rsidRPr="00181035">
            <w:rPr>
              <w:rFonts w:ascii="Arial" w:hAnsi="Arial"/>
              <w:noProof/>
              <w:sz w:val="14"/>
              <w:szCs w:val="14"/>
              <w:lang w:val="da-DK"/>
            </w:rPr>
            <w:tab/>
            <w:t>gjortler</w:t>
          </w:r>
          <w:r>
            <w:rPr>
              <w:rFonts w:ascii="Arial" w:hAnsi="Arial"/>
              <w:noProof/>
              <w:sz w:val="14"/>
              <w:szCs w:val="14"/>
              <w:lang w:val="da-DK"/>
            </w:rPr>
            <w:br/>
          </w:r>
          <w:r w:rsidRPr="00DB3A3F">
            <w:rPr>
              <w:rFonts w:ascii="Arial" w:hAnsi="Arial"/>
              <w:noProof/>
              <w:sz w:val="14"/>
              <w:szCs w:val="14"/>
              <w:lang w:val="da-DK"/>
            </w:rPr>
            <w:t xml:space="preserve">Mobile: </w:t>
          </w:r>
          <w:r>
            <w:rPr>
              <w:rFonts w:ascii="Arial" w:hAnsi="Arial"/>
              <w:noProof/>
              <w:sz w:val="14"/>
              <w:szCs w:val="14"/>
              <w:lang w:val="da-DK"/>
            </w:rPr>
            <w:tab/>
          </w:r>
          <w:r w:rsidRPr="00DB3A3F">
            <w:rPr>
              <w:rFonts w:ascii="Arial" w:hAnsi="Arial"/>
              <w:noProof/>
              <w:sz w:val="14"/>
              <w:szCs w:val="14"/>
              <w:lang w:val="da-DK"/>
            </w:rPr>
            <w:t>+371-2616-2303</w:t>
          </w:r>
        </w:p>
        <w:p w14:paraId="05BD1262" w14:textId="77777777" w:rsidR="00C5317D" w:rsidRPr="00DB3A3F" w:rsidRDefault="00C5317D" w:rsidP="00E00F12">
          <w:pPr>
            <w:pStyle w:val="Footer"/>
            <w:tabs>
              <w:tab w:val="left" w:pos="543"/>
            </w:tabs>
            <w:spacing w:line="240" w:lineRule="auto"/>
            <w:rPr>
              <w:rFonts w:ascii="Arial" w:hAnsi="Arial"/>
              <w:noProof/>
              <w:sz w:val="14"/>
              <w:szCs w:val="14"/>
              <w:lang w:val="da-DK"/>
            </w:rPr>
          </w:pPr>
          <w:r w:rsidRPr="00DB3A3F">
            <w:rPr>
              <w:rFonts w:ascii="Arial" w:hAnsi="Arial" w:cs="Arial"/>
              <w:noProof/>
              <w:sz w:val="14"/>
              <w:szCs w:val="14"/>
              <w:lang w:val="sv-SE"/>
            </w:rPr>
            <w:t>VAT</w:t>
          </w:r>
          <w:r>
            <w:rPr>
              <w:rFonts w:ascii="Arial" w:hAnsi="Arial" w:cs="Arial"/>
              <w:noProof/>
              <w:sz w:val="14"/>
              <w:szCs w:val="14"/>
              <w:lang w:val="sv-SE"/>
            </w:rPr>
            <w:t>:</w:t>
          </w:r>
          <w:r>
            <w:rPr>
              <w:rFonts w:ascii="Arial" w:hAnsi="Arial" w:cs="Arial"/>
              <w:noProof/>
              <w:sz w:val="14"/>
              <w:szCs w:val="14"/>
              <w:lang w:val="sv-SE"/>
            </w:rPr>
            <w:tab/>
          </w:r>
          <w:r w:rsidRPr="00DB3A3F">
            <w:rPr>
              <w:rFonts w:ascii="Arial" w:hAnsi="Arial" w:cs="Arial"/>
              <w:noProof/>
              <w:sz w:val="14"/>
              <w:szCs w:val="14"/>
              <w:lang w:val="sv-SE"/>
            </w:rPr>
            <w:t>LV 40003655379</w:t>
          </w:r>
        </w:p>
      </w:tc>
      <w:tc>
        <w:tcPr>
          <w:tcW w:w="2160" w:type="dxa"/>
          <w:vAlign w:val="bottom"/>
        </w:tcPr>
        <w:p w14:paraId="4176F7A5" w14:textId="77777777" w:rsidR="00C5317D" w:rsidRDefault="00C5317D" w:rsidP="00E00F12">
          <w:pPr>
            <w:pStyle w:val="Footer"/>
            <w:tabs>
              <w:tab w:val="left" w:pos="783"/>
            </w:tabs>
            <w:spacing w:line="240" w:lineRule="auto"/>
            <w:rPr>
              <w:rFonts w:ascii="Arial" w:hAnsi="Arial"/>
              <w:noProof/>
              <w:sz w:val="14"/>
              <w:szCs w:val="14"/>
              <w:lang w:val="da-DK"/>
            </w:rPr>
          </w:pPr>
          <w:r w:rsidRPr="00765A39">
            <w:rPr>
              <w:rFonts w:ascii="Arial" w:hAnsi="Arial"/>
              <w:noProof/>
              <w:sz w:val="2"/>
              <w:szCs w:val="2"/>
              <w:lang w:val="da-DK"/>
            </w:rPr>
            <w:t> </w:t>
          </w:r>
          <w:r w:rsidRPr="00765A39">
            <w:rPr>
              <w:rFonts w:ascii="Arial" w:hAnsi="Arial"/>
              <w:noProof/>
              <w:sz w:val="2"/>
              <w:szCs w:val="2"/>
              <w:lang w:val="da-DK"/>
            </w:rPr>
            <w:br/>
          </w:r>
          <w:r w:rsidRPr="00DB3A3F">
            <w:rPr>
              <w:rFonts w:ascii="Arial" w:hAnsi="Arial"/>
              <w:noProof/>
              <w:sz w:val="14"/>
              <w:szCs w:val="14"/>
              <w:lang w:val="da-DK"/>
            </w:rPr>
            <w:t xml:space="preserve">Skype DK: </w:t>
          </w:r>
          <w:r w:rsidRPr="00DB3A3F">
            <w:rPr>
              <w:rFonts w:ascii="Arial" w:hAnsi="Arial"/>
              <w:noProof/>
              <w:sz w:val="14"/>
              <w:szCs w:val="14"/>
              <w:lang w:val="da-DK"/>
            </w:rPr>
            <w:tab/>
            <w:t>+45-3695-7750</w:t>
          </w:r>
        </w:p>
        <w:p w14:paraId="0C074EB3" w14:textId="77777777" w:rsidR="00C5317D" w:rsidRPr="00DB3A3F" w:rsidRDefault="00C5317D" w:rsidP="00E00F12">
          <w:pPr>
            <w:pStyle w:val="Footer"/>
            <w:tabs>
              <w:tab w:val="left" w:pos="783"/>
            </w:tabs>
            <w:spacing w:line="240" w:lineRule="auto"/>
            <w:rPr>
              <w:rFonts w:ascii="Arial" w:hAnsi="Arial"/>
              <w:noProof/>
              <w:sz w:val="14"/>
              <w:szCs w:val="14"/>
              <w:lang w:val="da-DK"/>
            </w:rPr>
          </w:pPr>
          <w:r w:rsidRPr="00181035">
            <w:rPr>
              <w:rFonts w:ascii="Arial" w:hAnsi="Arial" w:cs="Arial"/>
              <w:color w:val="000000"/>
              <w:sz w:val="14"/>
              <w:szCs w:val="14"/>
              <w:lang w:val="da-DK"/>
            </w:rPr>
            <w:t>Skype US:</w:t>
          </w:r>
          <w:r w:rsidRPr="00181035">
            <w:rPr>
              <w:rFonts w:ascii="Arial" w:hAnsi="Arial" w:cs="Arial"/>
              <w:color w:val="000000"/>
              <w:sz w:val="14"/>
              <w:szCs w:val="14"/>
              <w:lang w:val="da-DK"/>
            </w:rPr>
            <w:tab/>
            <w:t>+1-202-657-6561</w:t>
          </w:r>
        </w:p>
        <w:p w14:paraId="0F62E473" w14:textId="77777777" w:rsidR="00C5317D" w:rsidRPr="00FB7858" w:rsidRDefault="00C5317D" w:rsidP="00E00F12">
          <w:pPr>
            <w:pStyle w:val="Footer"/>
            <w:tabs>
              <w:tab w:val="left" w:pos="783"/>
            </w:tabs>
            <w:spacing w:line="240" w:lineRule="auto"/>
            <w:rPr>
              <w:rFonts w:ascii="Arial" w:hAnsi="Arial" w:cs="Arial"/>
              <w:color w:val="000000"/>
              <w:sz w:val="14"/>
              <w:szCs w:val="14"/>
              <w:lang w:val="da-DK"/>
            </w:rPr>
          </w:pPr>
          <w:r w:rsidRPr="00DB3A3F">
            <w:rPr>
              <w:rFonts w:ascii="Arial" w:hAnsi="Arial"/>
              <w:noProof/>
              <w:sz w:val="14"/>
              <w:szCs w:val="14"/>
              <w:lang w:val="da-DK"/>
            </w:rPr>
            <w:t>Skype UK:</w:t>
          </w:r>
          <w:r w:rsidRPr="00DB3A3F">
            <w:rPr>
              <w:rFonts w:ascii="Arial" w:hAnsi="Arial"/>
              <w:noProof/>
              <w:sz w:val="14"/>
              <w:szCs w:val="14"/>
              <w:lang w:val="da-DK"/>
            </w:rPr>
            <w:tab/>
          </w:r>
          <w:r>
            <w:rPr>
              <w:rFonts w:ascii="Arial" w:hAnsi="Arial" w:cs="Arial"/>
              <w:color w:val="000000"/>
              <w:sz w:val="14"/>
              <w:szCs w:val="14"/>
              <w:lang w:val="da-DK"/>
            </w:rPr>
            <w:t>+44-20-7193-1033</w:t>
          </w:r>
        </w:p>
      </w:tc>
      <w:tc>
        <w:tcPr>
          <w:tcW w:w="2160" w:type="dxa"/>
          <w:vAlign w:val="bottom"/>
        </w:tcPr>
        <w:p w14:paraId="5FE2C4D3" w14:textId="77777777" w:rsidR="00C5317D" w:rsidRPr="00765A39" w:rsidRDefault="00C5317D" w:rsidP="00E00F12">
          <w:pPr>
            <w:pStyle w:val="Footer"/>
            <w:tabs>
              <w:tab w:val="left" w:pos="663"/>
            </w:tabs>
            <w:spacing w:line="240" w:lineRule="auto"/>
            <w:rPr>
              <w:rFonts w:ascii="Arial" w:hAnsi="Arial"/>
              <w:noProof/>
              <w:sz w:val="14"/>
              <w:szCs w:val="14"/>
              <w:lang w:val="da-DK"/>
            </w:rPr>
          </w:pPr>
          <w:r w:rsidRPr="00765A39">
            <w:rPr>
              <w:rFonts w:ascii="Arial" w:hAnsi="Arial"/>
              <w:noProof/>
              <w:sz w:val="2"/>
              <w:szCs w:val="2"/>
              <w:lang w:val="da-DK"/>
            </w:rPr>
            <w:t> </w:t>
          </w:r>
          <w:r w:rsidRPr="00765A39">
            <w:rPr>
              <w:rFonts w:ascii="Arial" w:hAnsi="Arial"/>
              <w:noProof/>
              <w:sz w:val="2"/>
              <w:szCs w:val="2"/>
              <w:lang w:val="da-DK"/>
            </w:rPr>
            <w:br/>
          </w:r>
          <w:r w:rsidRPr="00765A39">
            <w:rPr>
              <w:rFonts w:ascii="Arial" w:hAnsi="Arial"/>
              <w:noProof/>
              <w:sz w:val="14"/>
              <w:szCs w:val="14"/>
              <w:lang w:val="da-DK"/>
            </w:rPr>
            <w:t>E-Mail:</w:t>
          </w:r>
          <w:r w:rsidRPr="00765A39">
            <w:rPr>
              <w:rFonts w:ascii="Arial" w:hAnsi="Arial"/>
              <w:noProof/>
              <w:sz w:val="14"/>
              <w:szCs w:val="14"/>
              <w:lang w:val="da-DK"/>
            </w:rPr>
            <w:tab/>
            <w:t>pgj@lexnet.dk</w:t>
          </w:r>
        </w:p>
        <w:p w14:paraId="19A5C392" w14:textId="77777777" w:rsidR="00C5317D" w:rsidRPr="00765A39" w:rsidRDefault="00C5317D" w:rsidP="00E00F12">
          <w:pPr>
            <w:pStyle w:val="Footer"/>
            <w:tabs>
              <w:tab w:val="left" w:pos="663"/>
            </w:tabs>
            <w:spacing w:line="240" w:lineRule="auto"/>
            <w:rPr>
              <w:rFonts w:ascii="Arial" w:hAnsi="Arial"/>
              <w:noProof/>
              <w:sz w:val="14"/>
              <w:szCs w:val="14"/>
              <w:lang w:val="da-DK"/>
            </w:rPr>
          </w:pPr>
          <w:r w:rsidRPr="00765A39">
            <w:rPr>
              <w:rFonts w:ascii="Arial" w:hAnsi="Arial"/>
              <w:noProof/>
              <w:sz w:val="14"/>
              <w:szCs w:val="14"/>
              <w:lang w:val="da-DK"/>
            </w:rPr>
            <w:t xml:space="preserve">Website: </w:t>
          </w:r>
          <w:r w:rsidRPr="00765A39">
            <w:rPr>
              <w:rFonts w:ascii="Arial" w:hAnsi="Arial"/>
              <w:noProof/>
              <w:sz w:val="14"/>
              <w:szCs w:val="14"/>
              <w:lang w:val="da-DK"/>
            </w:rPr>
            <w:tab/>
            <w:t>www.lexnet.dk</w:t>
          </w:r>
          <w:r w:rsidRPr="00765A39">
            <w:rPr>
              <w:rFonts w:ascii="Arial" w:hAnsi="Arial"/>
              <w:noProof/>
              <w:sz w:val="14"/>
              <w:szCs w:val="14"/>
              <w:lang w:val="da-DK"/>
            </w:rPr>
            <w:br/>
            <w:t>Member:</w:t>
          </w:r>
          <w:r w:rsidRPr="00765A39">
            <w:rPr>
              <w:rFonts w:ascii="Arial" w:hAnsi="Arial"/>
              <w:noProof/>
              <w:sz w:val="14"/>
              <w:szCs w:val="14"/>
              <w:lang w:val="da-DK"/>
            </w:rPr>
            <w:tab/>
            <w:t>www.eurolex.com</w:t>
          </w:r>
        </w:p>
      </w:tc>
    </w:tr>
  </w:tbl>
  <w:p w14:paraId="1DFB6821" w14:textId="77777777" w:rsidR="00C5317D" w:rsidRPr="00765A39" w:rsidRDefault="00C5317D" w:rsidP="00C70543">
    <w:pPr>
      <w:rPr>
        <w:lang w:val="da-D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D8A7" w14:textId="46AEA30B" w:rsidR="00C5317D" w:rsidRPr="00E14A7E" w:rsidRDefault="00C5317D" w:rsidP="00DF761B">
    <w:pPr>
      <w:rPr>
        <w:noProof/>
        <w:sz w:val="12"/>
        <w:szCs w:val="12"/>
      </w:rPr>
    </w:pPr>
    <w:r w:rsidRPr="00E14A7E">
      <w:rPr>
        <w:rFonts w:ascii="Arial" w:hAnsi="Arial"/>
        <w:i/>
        <w:noProof/>
        <w:sz w:val="12"/>
        <w:szCs w:val="12"/>
      </w:rPr>
      <w:fldChar w:fldCharType="begin"/>
    </w:r>
    <w:r w:rsidRPr="00E14A7E">
      <w:rPr>
        <w:rFonts w:ascii="Arial" w:hAnsi="Arial"/>
        <w:i/>
        <w:noProof/>
        <w:sz w:val="12"/>
        <w:szCs w:val="12"/>
      </w:rPr>
      <w:instrText xml:space="preserve"> SUBJECT  \* MERGEFORMAT </w:instrText>
    </w:r>
    <w:r w:rsidRPr="00E14A7E">
      <w:rPr>
        <w:rFonts w:ascii="Arial" w:hAnsi="Arial"/>
        <w:i/>
        <w:noProof/>
        <w:sz w:val="12"/>
        <w:szCs w:val="12"/>
      </w:rPr>
      <w:fldChar w:fldCharType="end"/>
    </w:r>
    <w:r w:rsidR="00DF761B" w:rsidRPr="00E14A7E">
      <w:rPr>
        <w:noProof/>
        <w:sz w:val="12"/>
        <w:szCs w:val="12"/>
      </w:rPr>
      <w:t xml:space="preserve"> </w:t>
    </w:r>
  </w:p>
  <w:tbl>
    <w:tblPr>
      <w:tblW w:w="9180" w:type="dxa"/>
      <w:tblBorders>
        <w:insideH w:val="single" w:sz="4" w:space="0" w:color="auto"/>
      </w:tblBorders>
      <w:tblLayout w:type="fixed"/>
      <w:tblLook w:val="0000" w:firstRow="0" w:lastRow="0" w:firstColumn="0" w:lastColumn="0" w:noHBand="0" w:noVBand="0"/>
    </w:tblPr>
    <w:tblGrid>
      <w:gridCol w:w="3369"/>
      <w:gridCol w:w="3543"/>
      <w:gridCol w:w="2268"/>
    </w:tblGrid>
    <w:tr w:rsidR="00DF761B" w:rsidRPr="007465EC" w14:paraId="0EF8E99A" w14:textId="77777777" w:rsidTr="00E04EE7">
      <w:tc>
        <w:tcPr>
          <w:tcW w:w="3369" w:type="dxa"/>
        </w:tcPr>
        <w:p w14:paraId="5F69410E" w14:textId="77777777" w:rsidR="00DF761B" w:rsidRPr="00DB3A3F" w:rsidRDefault="00DF761B" w:rsidP="00165867">
          <w:pPr>
            <w:pStyle w:val="Footer"/>
            <w:tabs>
              <w:tab w:val="left" w:pos="851"/>
            </w:tabs>
            <w:spacing w:line="240" w:lineRule="auto"/>
            <w:rPr>
              <w:rFonts w:ascii="Arial" w:hAnsi="Arial"/>
              <w:noProof/>
              <w:sz w:val="14"/>
              <w:szCs w:val="14"/>
              <w:lang w:val="sv-SE"/>
            </w:rPr>
          </w:pPr>
          <w:r w:rsidRPr="00DB3A3F">
            <w:rPr>
              <w:rFonts w:ascii="Arial" w:hAnsi="Arial"/>
              <w:noProof/>
              <w:sz w:val="14"/>
              <w:szCs w:val="14"/>
              <w:lang w:val="sv-SE"/>
            </w:rPr>
            <w:t>LEXNET SIA</w:t>
          </w:r>
          <w:r w:rsidRPr="00DB3A3F">
            <w:rPr>
              <w:rFonts w:ascii="Arial" w:hAnsi="Arial"/>
              <w:noProof/>
              <w:sz w:val="14"/>
              <w:szCs w:val="14"/>
              <w:lang w:val="sv-SE"/>
            </w:rPr>
            <w:br/>
            <w:t>Skolas iela 4-11</w:t>
          </w:r>
        </w:p>
        <w:p w14:paraId="63F18D60" w14:textId="77777777" w:rsidR="00DF761B" w:rsidRPr="00181035" w:rsidRDefault="00DF761B" w:rsidP="00181035">
          <w:pPr>
            <w:pStyle w:val="Footer"/>
            <w:tabs>
              <w:tab w:val="left" w:pos="851"/>
            </w:tabs>
            <w:spacing w:line="240" w:lineRule="auto"/>
            <w:rPr>
              <w:rFonts w:ascii="Arial" w:hAnsi="Arial"/>
              <w:noProof/>
              <w:sz w:val="14"/>
              <w:szCs w:val="14"/>
              <w:lang w:val="sv-SE"/>
            </w:rPr>
          </w:pPr>
          <w:r>
            <w:rPr>
              <w:rFonts w:ascii="Arial" w:hAnsi="Arial"/>
              <w:noProof/>
              <w:sz w:val="14"/>
              <w:szCs w:val="14"/>
              <w:lang w:val="sv-SE"/>
            </w:rPr>
            <w:t>LV-1010 Riga, Latvia</w:t>
          </w:r>
        </w:p>
      </w:tc>
      <w:tc>
        <w:tcPr>
          <w:tcW w:w="3543" w:type="dxa"/>
        </w:tcPr>
        <w:p w14:paraId="44C98D2B" w14:textId="77777777" w:rsidR="00DF761B" w:rsidRPr="00DB3A3F" w:rsidRDefault="00DF761B" w:rsidP="00092957">
          <w:pPr>
            <w:pStyle w:val="Footer"/>
            <w:tabs>
              <w:tab w:val="left" w:pos="663"/>
            </w:tabs>
            <w:spacing w:line="240" w:lineRule="auto"/>
            <w:rPr>
              <w:rFonts w:ascii="Arial" w:hAnsi="Arial"/>
              <w:noProof/>
              <w:sz w:val="14"/>
              <w:szCs w:val="14"/>
              <w:lang w:val="da-DK"/>
            </w:rPr>
          </w:pPr>
          <w:r w:rsidRPr="00181035">
            <w:rPr>
              <w:rFonts w:ascii="Arial" w:hAnsi="Arial"/>
              <w:noProof/>
              <w:sz w:val="14"/>
              <w:szCs w:val="14"/>
              <w:lang w:val="da-DK"/>
            </w:rPr>
            <w:t>Skype:</w:t>
          </w:r>
          <w:r w:rsidRPr="00181035">
            <w:rPr>
              <w:rFonts w:ascii="Arial" w:hAnsi="Arial"/>
              <w:noProof/>
              <w:sz w:val="14"/>
              <w:szCs w:val="14"/>
              <w:lang w:val="da-DK"/>
            </w:rPr>
            <w:tab/>
            <w:t>gjortler</w:t>
          </w:r>
          <w:r>
            <w:rPr>
              <w:rFonts w:ascii="Arial" w:hAnsi="Arial"/>
              <w:noProof/>
              <w:sz w:val="14"/>
              <w:szCs w:val="14"/>
              <w:lang w:val="da-DK"/>
            </w:rPr>
            <w:br/>
          </w:r>
          <w:r w:rsidRPr="00DB3A3F">
            <w:rPr>
              <w:rFonts w:ascii="Arial" w:hAnsi="Arial"/>
              <w:noProof/>
              <w:sz w:val="14"/>
              <w:szCs w:val="14"/>
              <w:lang w:val="da-DK"/>
            </w:rPr>
            <w:t xml:space="preserve">Mobile: </w:t>
          </w:r>
          <w:r>
            <w:rPr>
              <w:rFonts w:ascii="Arial" w:hAnsi="Arial"/>
              <w:noProof/>
              <w:sz w:val="14"/>
              <w:szCs w:val="14"/>
              <w:lang w:val="da-DK"/>
            </w:rPr>
            <w:tab/>
          </w:r>
          <w:r w:rsidRPr="00DB3A3F">
            <w:rPr>
              <w:rFonts w:ascii="Arial" w:hAnsi="Arial"/>
              <w:noProof/>
              <w:sz w:val="14"/>
              <w:szCs w:val="14"/>
              <w:lang w:val="da-DK"/>
            </w:rPr>
            <w:t>+371-2616-2303</w:t>
          </w:r>
        </w:p>
        <w:p w14:paraId="033976AD" w14:textId="77777777" w:rsidR="00DF761B" w:rsidRPr="00DB3A3F" w:rsidRDefault="00DF761B" w:rsidP="00181035">
          <w:pPr>
            <w:pStyle w:val="Footer"/>
            <w:tabs>
              <w:tab w:val="left" w:pos="663"/>
            </w:tabs>
            <w:spacing w:line="240" w:lineRule="auto"/>
            <w:rPr>
              <w:rFonts w:ascii="Arial" w:hAnsi="Arial"/>
              <w:noProof/>
              <w:sz w:val="14"/>
              <w:szCs w:val="14"/>
              <w:lang w:val="da-DK"/>
            </w:rPr>
          </w:pPr>
          <w:r w:rsidRPr="00DB3A3F">
            <w:rPr>
              <w:rFonts w:ascii="Arial" w:hAnsi="Arial" w:cs="Arial"/>
              <w:noProof/>
              <w:sz w:val="14"/>
              <w:szCs w:val="14"/>
              <w:lang w:val="sv-SE"/>
            </w:rPr>
            <w:t>VAT</w:t>
          </w:r>
          <w:r>
            <w:rPr>
              <w:rFonts w:ascii="Arial" w:hAnsi="Arial" w:cs="Arial"/>
              <w:noProof/>
              <w:sz w:val="14"/>
              <w:szCs w:val="14"/>
              <w:lang w:val="sv-SE"/>
            </w:rPr>
            <w:t>:</w:t>
          </w:r>
          <w:r>
            <w:rPr>
              <w:rFonts w:ascii="Arial" w:hAnsi="Arial" w:cs="Arial"/>
              <w:noProof/>
              <w:sz w:val="14"/>
              <w:szCs w:val="14"/>
              <w:lang w:val="sv-SE"/>
            </w:rPr>
            <w:tab/>
          </w:r>
          <w:r w:rsidRPr="00DB3A3F">
            <w:rPr>
              <w:rFonts w:ascii="Arial" w:hAnsi="Arial" w:cs="Arial"/>
              <w:noProof/>
              <w:sz w:val="14"/>
              <w:szCs w:val="14"/>
              <w:lang w:val="sv-SE"/>
            </w:rPr>
            <w:t>LV 40003655379</w:t>
          </w:r>
        </w:p>
      </w:tc>
      <w:tc>
        <w:tcPr>
          <w:tcW w:w="2268" w:type="dxa"/>
        </w:tcPr>
        <w:p w14:paraId="002C9971" w14:textId="77777777" w:rsidR="00DF761B" w:rsidRPr="0072364A" w:rsidRDefault="00DF761B" w:rsidP="00181035">
          <w:pPr>
            <w:pStyle w:val="Footer"/>
            <w:tabs>
              <w:tab w:val="left" w:pos="732"/>
            </w:tabs>
            <w:spacing w:line="240" w:lineRule="auto"/>
            <w:rPr>
              <w:rFonts w:ascii="Arial" w:hAnsi="Arial"/>
              <w:noProof/>
              <w:sz w:val="14"/>
              <w:szCs w:val="14"/>
              <w:lang w:val="da-DK"/>
            </w:rPr>
          </w:pPr>
          <w:r w:rsidRPr="0072364A">
            <w:rPr>
              <w:rFonts w:ascii="Arial" w:hAnsi="Arial"/>
              <w:noProof/>
              <w:sz w:val="14"/>
              <w:szCs w:val="14"/>
              <w:lang w:val="da-DK"/>
            </w:rPr>
            <w:t>E-Mail:</w:t>
          </w:r>
          <w:r w:rsidRPr="0072364A">
            <w:rPr>
              <w:rFonts w:ascii="Arial" w:hAnsi="Arial"/>
              <w:noProof/>
              <w:sz w:val="14"/>
              <w:szCs w:val="14"/>
              <w:lang w:val="da-DK"/>
            </w:rPr>
            <w:tab/>
            <w:t>pgj@lexnet.dk</w:t>
          </w:r>
        </w:p>
        <w:p w14:paraId="4A0723E5" w14:textId="77777777" w:rsidR="00DF761B" w:rsidRPr="0072364A" w:rsidRDefault="00DF761B" w:rsidP="00181035">
          <w:pPr>
            <w:pStyle w:val="Footer"/>
            <w:tabs>
              <w:tab w:val="left" w:pos="732"/>
            </w:tabs>
            <w:spacing w:line="240" w:lineRule="auto"/>
            <w:rPr>
              <w:rFonts w:ascii="Arial" w:hAnsi="Arial"/>
              <w:noProof/>
              <w:sz w:val="14"/>
              <w:szCs w:val="14"/>
              <w:lang w:val="da-DK"/>
            </w:rPr>
          </w:pPr>
          <w:r w:rsidRPr="0072364A">
            <w:rPr>
              <w:rFonts w:ascii="Arial" w:hAnsi="Arial"/>
              <w:noProof/>
              <w:sz w:val="14"/>
              <w:szCs w:val="14"/>
              <w:lang w:val="da-DK"/>
            </w:rPr>
            <w:t xml:space="preserve">Website: </w:t>
          </w:r>
          <w:r w:rsidRPr="0072364A">
            <w:rPr>
              <w:rFonts w:ascii="Arial" w:hAnsi="Arial"/>
              <w:noProof/>
              <w:sz w:val="14"/>
              <w:szCs w:val="14"/>
              <w:lang w:val="da-DK"/>
            </w:rPr>
            <w:tab/>
            <w:t>www.lexnet.dk</w:t>
          </w:r>
          <w:r w:rsidRPr="0072364A">
            <w:rPr>
              <w:rFonts w:ascii="Arial" w:hAnsi="Arial"/>
              <w:noProof/>
              <w:sz w:val="14"/>
              <w:szCs w:val="14"/>
              <w:lang w:val="da-DK"/>
            </w:rPr>
            <w:br/>
            <w:t>Member:</w:t>
          </w:r>
          <w:r w:rsidRPr="0072364A">
            <w:rPr>
              <w:rFonts w:ascii="Arial" w:hAnsi="Arial"/>
              <w:noProof/>
              <w:sz w:val="14"/>
              <w:szCs w:val="14"/>
              <w:lang w:val="da-DK"/>
            </w:rPr>
            <w:tab/>
            <w:t>www.eurolex.com</w:t>
          </w:r>
        </w:p>
      </w:tc>
    </w:tr>
  </w:tbl>
  <w:p w14:paraId="7E267FE6" w14:textId="3C85637D" w:rsidR="00C5317D" w:rsidRPr="0072364A" w:rsidRDefault="00DF761B" w:rsidP="00C70543">
    <w:pPr>
      <w:rPr>
        <w:lang w:val="da-DK"/>
      </w:rPr>
    </w:pPr>
    <w:r>
      <w:rPr>
        <w:lang w:val="da-DK"/>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808C1" w14:textId="77777777" w:rsidR="006B1BEB" w:rsidRDefault="006B1BEB">
      <w:r>
        <w:separator/>
      </w:r>
    </w:p>
  </w:footnote>
  <w:footnote w:type="continuationSeparator" w:id="0">
    <w:p w14:paraId="54AF407C" w14:textId="77777777" w:rsidR="006B1BEB" w:rsidRDefault="006B1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FFE6" w14:textId="77777777" w:rsidR="00C5317D" w:rsidRDefault="00C5317D">
    <w:pPr>
      <w:pStyle w:val="Heade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54" w:type="dxa"/>
      <w:tblInd w:w="-34" w:type="dxa"/>
      <w:tblBorders>
        <w:insideH w:val="single" w:sz="4" w:space="0" w:color="auto"/>
      </w:tblBorders>
      <w:tblLayout w:type="fixed"/>
      <w:tblCellMar>
        <w:left w:w="0" w:type="dxa"/>
        <w:right w:w="0" w:type="dxa"/>
      </w:tblCellMar>
      <w:tblLook w:val="0000" w:firstRow="0" w:lastRow="0" w:firstColumn="0" w:lastColumn="0" w:noHBand="0" w:noVBand="0"/>
    </w:tblPr>
    <w:tblGrid>
      <w:gridCol w:w="754"/>
      <w:gridCol w:w="2520"/>
      <w:gridCol w:w="5880"/>
    </w:tblGrid>
    <w:tr w:rsidR="00C5317D" w14:paraId="0CCA60A1" w14:textId="77777777" w:rsidTr="00160EAE">
      <w:trPr>
        <w:cantSplit/>
      </w:trPr>
      <w:tc>
        <w:tcPr>
          <w:tcW w:w="754" w:type="dxa"/>
          <w:tcBorders>
            <w:top w:val="nil"/>
            <w:bottom w:val="single" w:sz="4" w:space="0" w:color="auto"/>
          </w:tcBorders>
        </w:tcPr>
        <w:p w14:paraId="513FF137" w14:textId="77777777" w:rsidR="00C5317D" w:rsidRDefault="00A603CF">
          <w:pPr>
            <w:pStyle w:val="Header"/>
            <w:spacing w:line="240" w:lineRule="auto"/>
            <w:rPr>
              <w:noProof/>
              <w:kern w:val="28"/>
              <w:sz w:val="48"/>
            </w:rPr>
          </w:pPr>
          <w:r>
            <w:rPr>
              <w:noProof/>
              <w:kern w:val="28"/>
              <w:sz w:val="48"/>
            </w:rPr>
            <w:drawing>
              <wp:inline distT="0" distB="0" distL="0" distR="0" wp14:anchorId="0A6A3913" wp14:editId="281C35B1">
                <wp:extent cx="438150" cy="428625"/>
                <wp:effectExtent l="0" t="0" r="0" b="9525"/>
                <wp:docPr id="2" name="Picture 2" descr="Logo05-red-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05-red-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inline>
            </w:drawing>
          </w:r>
        </w:p>
      </w:tc>
      <w:tc>
        <w:tcPr>
          <w:tcW w:w="2520" w:type="dxa"/>
          <w:tcBorders>
            <w:top w:val="nil"/>
            <w:bottom w:val="single" w:sz="4" w:space="0" w:color="auto"/>
          </w:tcBorders>
        </w:tcPr>
        <w:p w14:paraId="1D15ACD7" w14:textId="77777777" w:rsidR="00C5317D" w:rsidRDefault="00C5317D">
          <w:pPr>
            <w:pStyle w:val="Header"/>
            <w:spacing w:line="240" w:lineRule="auto"/>
            <w:rPr>
              <w:rFonts w:ascii="Arial" w:hAnsi="Arial" w:cs="Arial"/>
              <w:noProof/>
              <w:kern w:val="28"/>
              <w:sz w:val="2"/>
              <w:szCs w:val="2"/>
            </w:rPr>
          </w:pPr>
          <w:r w:rsidRPr="00B96942">
            <w:rPr>
              <w:rFonts w:ascii="Arial" w:hAnsi="Arial" w:cs="Arial"/>
              <w:noProof/>
              <w:kern w:val="28"/>
              <w:sz w:val="40"/>
              <w:szCs w:val="40"/>
            </w:rPr>
            <w:t>LEXNET</w:t>
          </w:r>
          <w:r>
            <w:rPr>
              <w:rFonts w:ascii="Arial" w:hAnsi="Arial" w:cs="Arial"/>
              <w:noProof/>
              <w:kern w:val="28"/>
              <w:sz w:val="2"/>
              <w:szCs w:val="2"/>
            </w:rPr>
            <w:t> </w:t>
          </w:r>
        </w:p>
        <w:p w14:paraId="6394701F" w14:textId="77777777" w:rsidR="00C5317D" w:rsidRDefault="00C5317D">
          <w:pPr>
            <w:pStyle w:val="Header"/>
            <w:spacing w:line="240" w:lineRule="auto"/>
            <w:rPr>
              <w:noProof/>
              <w:kern w:val="28"/>
              <w:sz w:val="20"/>
            </w:rPr>
          </w:pPr>
          <w:r>
            <w:rPr>
              <w:rFonts w:ascii="Arial" w:hAnsi="Arial" w:cs="Arial"/>
              <w:noProof/>
              <w:kern w:val="28"/>
              <w:sz w:val="2"/>
              <w:szCs w:val="2"/>
            </w:rPr>
            <w:t xml:space="preserve">  </w:t>
          </w:r>
          <w:r w:rsidRPr="00B96942">
            <w:rPr>
              <w:rFonts w:ascii="Arial" w:hAnsi="Arial" w:cs="Arial"/>
              <w:noProof/>
              <w:kern w:val="28"/>
              <w:sz w:val="16"/>
              <w:szCs w:val="16"/>
            </w:rPr>
            <w:t>EUROPEAN INFORMATION SIA</w:t>
          </w:r>
        </w:p>
        <w:p w14:paraId="509E420F" w14:textId="77777777" w:rsidR="00C5317D" w:rsidRPr="00B96942" w:rsidRDefault="00C5317D">
          <w:pPr>
            <w:pStyle w:val="Header"/>
            <w:spacing w:line="240" w:lineRule="auto"/>
            <w:rPr>
              <w:rFonts w:ascii="Arial" w:hAnsi="Arial" w:cs="Arial"/>
              <w:sz w:val="16"/>
              <w:szCs w:val="16"/>
            </w:rPr>
          </w:pPr>
          <w:r>
            <w:rPr>
              <w:rFonts w:ascii="Arial" w:hAnsi="Arial" w:cs="Arial"/>
              <w:sz w:val="16"/>
              <w:szCs w:val="16"/>
            </w:rPr>
            <w:t xml:space="preserve">  </w:t>
          </w:r>
        </w:p>
      </w:tc>
      <w:tc>
        <w:tcPr>
          <w:tcW w:w="5880" w:type="dxa"/>
          <w:tcBorders>
            <w:top w:val="nil"/>
            <w:bottom w:val="single" w:sz="4" w:space="0" w:color="auto"/>
          </w:tcBorders>
          <w:vAlign w:val="bottom"/>
        </w:tcPr>
        <w:p w14:paraId="62590965" w14:textId="77777777" w:rsidR="00C5317D" w:rsidRDefault="00C5317D" w:rsidP="0082055D">
          <w:pPr>
            <w:pStyle w:val="Header"/>
            <w:spacing w:line="240" w:lineRule="auto"/>
            <w:jc w:val="right"/>
          </w:pPr>
        </w:p>
      </w:tc>
    </w:tr>
    <w:tr w:rsidR="00C5317D" w14:paraId="658EA8DC" w14:textId="77777777" w:rsidTr="00160EAE">
      <w:tc>
        <w:tcPr>
          <w:tcW w:w="754" w:type="dxa"/>
          <w:tcBorders>
            <w:top w:val="single" w:sz="4" w:space="0" w:color="auto"/>
          </w:tcBorders>
        </w:tcPr>
        <w:p w14:paraId="4AE9BA68" w14:textId="77777777" w:rsidR="00C5317D" w:rsidRDefault="00C5317D">
          <w:pPr>
            <w:pStyle w:val="Header"/>
            <w:spacing w:line="240" w:lineRule="auto"/>
          </w:pPr>
        </w:p>
      </w:tc>
      <w:tc>
        <w:tcPr>
          <w:tcW w:w="8400" w:type="dxa"/>
          <w:gridSpan w:val="2"/>
          <w:tcBorders>
            <w:top w:val="single" w:sz="4" w:space="0" w:color="auto"/>
          </w:tcBorders>
        </w:tcPr>
        <w:p w14:paraId="03A11149" w14:textId="77777777" w:rsidR="00C5317D" w:rsidRPr="00D23CFA" w:rsidRDefault="00C5317D">
          <w:pPr>
            <w:pStyle w:val="Header"/>
            <w:spacing w:line="240" w:lineRule="auto"/>
            <w:jc w:val="right"/>
            <w:rPr>
              <w:rFonts w:asciiTheme="minorHAnsi" w:hAnsiTheme="minorHAnsi"/>
              <w:sz w:val="22"/>
              <w:szCs w:val="22"/>
            </w:rPr>
          </w:pPr>
        </w:p>
        <w:p w14:paraId="5520C767" w14:textId="1A9E9D25" w:rsidR="00C5317D" w:rsidRPr="00D23CFA" w:rsidRDefault="004E37DB" w:rsidP="001444FF">
          <w:pPr>
            <w:pStyle w:val="Header"/>
            <w:spacing w:line="240" w:lineRule="auto"/>
            <w:jc w:val="right"/>
            <w:rPr>
              <w:rFonts w:asciiTheme="minorHAnsi" w:hAnsiTheme="minorHAnsi"/>
              <w:sz w:val="22"/>
              <w:szCs w:val="22"/>
            </w:rPr>
          </w:pPr>
          <w:r>
            <w:rPr>
              <w:rFonts w:asciiTheme="minorHAnsi" w:hAnsiTheme="minorHAnsi"/>
              <w:sz w:val="22"/>
              <w:szCs w:val="22"/>
            </w:rPr>
            <w:t>September</w:t>
          </w:r>
          <w:r w:rsidR="00D23CFA" w:rsidRPr="00D23CFA">
            <w:rPr>
              <w:rFonts w:asciiTheme="minorHAnsi" w:hAnsiTheme="minorHAnsi"/>
              <w:sz w:val="22"/>
              <w:szCs w:val="22"/>
            </w:rPr>
            <w:t xml:space="preserve"> 20</w:t>
          </w:r>
          <w:r w:rsidR="00B71F12">
            <w:rPr>
              <w:rFonts w:asciiTheme="minorHAnsi" w:hAnsiTheme="minorHAnsi"/>
              <w:sz w:val="22"/>
              <w:szCs w:val="22"/>
            </w:rPr>
            <w:t>2</w:t>
          </w:r>
          <w:r w:rsidR="001C61DF">
            <w:rPr>
              <w:rFonts w:asciiTheme="minorHAnsi" w:hAnsiTheme="minorHAnsi"/>
              <w:sz w:val="22"/>
              <w:szCs w:val="22"/>
            </w:rPr>
            <w:t>6</w:t>
          </w:r>
        </w:p>
      </w:tc>
    </w:tr>
  </w:tbl>
  <w:p w14:paraId="2CF0F616" w14:textId="77777777" w:rsidR="00C5317D" w:rsidRDefault="00C5317D">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B0F0F"/>
    <w:multiLevelType w:val="multilevel"/>
    <w:tmpl w:val="0DF25200"/>
    <w:lvl w:ilvl="0">
      <w:start w:val="1"/>
      <w:numFmt w:val="decimal"/>
      <w:pStyle w:val="Headpgj1"/>
      <w:lvlText w:val="%1"/>
      <w:lvlJc w:val="left"/>
      <w:pPr>
        <w:tabs>
          <w:tab w:val="num" w:pos="714"/>
        </w:tabs>
        <w:ind w:left="714" w:hanging="714"/>
      </w:pPr>
      <w:rPr>
        <w:rFonts w:hint="default"/>
      </w:rPr>
    </w:lvl>
    <w:lvl w:ilvl="1">
      <w:start w:val="1"/>
      <w:numFmt w:val="decimal"/>
      <w:pStyle w:val="Headpgj2"/>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A6D4D39"/>
    <w:multiLevelType w:val="hybridMultilevel"/>
    <w:tmpl w:val="A7D407F0"/>
    <w:lvl w:ilvl="0" w:tplc="8F40267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0"/>
        </w:tabs>
        <w:ind w:left="0" w:hanging="360"/>
      </w:pPr>
      <w:rPr>
        <w:rFonts w:ascii="Courier New" w:hAnsi="Courier New" w:cs="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2" w15:restartNumberingAfterBreak="0">
    <w:nsid w:val="60A02D55"/>
    <w:multiLevelType w:val="multilevel"/>
    <w:tmpl w:val="952EAD1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7284759F"/>
    <w:multiLevelType w:val="hybridMultilevel"/>
    <w:tmpl w:val="D53A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75292B"/>
    <w:multiLevelType w:val="multilevel"/>
    <w:tmpl w:val="CA329BBC"/>
    <w:lvl w:ilvl="0">
      <w:start w:val="1"/>
      <w:numFmt w:val="decimal"/>
      <w:isLgl/>
      <w:lvlText w:val="%1"/>
      <w:lvlJc w:val="left"/>
      <w:pPr>
        <w:tabs>
          <w:tab w:val="num" w:pos="714"/>
        </w:tabs>
        <w:ind w:left="714" w:hanging="714"/>
      </w:pPr>
      <w:rPr>
        <w:rFonts w:hint="default"/>
      </w:rPr>
    </w:lvl>
    <w:lvl w:ilvl="1">
      <w:start w:val="1"/>
      <w:numFmt w:val="decimal"/>
      <w:lvlText w:val="%1.%2"/>
      <w:lvlJc w:val="left"/>
      <w:pPr>
        <w:tabs>
          <w:tab w:val="num" w:pos="714"/>
        </w:tabs>
        <w:ind w:left="714" w:hanging="71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01188161">
    <w:abstractNumId w:val="2"/>
  </w:num>
  <w:num w:numId="2" w16cid:durableId="911699495">
    <w:abstractNumId w:val="0"/>
  </w:num>
  <w:num w:numId="3" w16cid:durableId="1630547626">
    <w:abstractNumId w:val="4"/>
  </w:num>
  <w:num w:numId="4" w16cid:durableId="1974942550">
    <w:abstractNumId w:val="0"/>
  </w:num>
  <w:num w:numId="5" w16cid:durableId="1971595796">
    <w:abstractNumId w:val="1"/>
  </w:num>
  <w:num w:numId="6" w16cid:durableId="16721342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ctiveWritingStyle w:appName="MSWord" w:lang="en-GB" w:vendorID="8" w:dllVersion="513" w:checkStyle="1"/>
  <w:activeWritingStyle w:appName="MSWord" w:lang="sv-SE" w:vendorID="666"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27"/>
    <w:rsid w:val="000019D0"/>
    <w:rsid w:val="00032B44"/>
    <w:rsid w:val="0006536F"/>
    <w:rsid w:val="00086B68"/>
    <w:rsid w:val="000916EA"/>
    <w:rsid w:val="00092957"/>
    <w:rsid w:val="00094BB6"/>
    <w:rsid w:val="000C6912"/>
    <w:rsid w:val="000D03DD"/>
    <w:rsid w:val="000D2337"/>
    <w:rsid w:val="000D54C2"/>
    <w:rsid w:val="000F2316"/>
    <w:rsid w:val="000F306F"/>
    <w:rsid w:val="000F342E"/>
    <w:rsid w:val="000F58B7"/>
    <w:rsid w:val="00115547"/>
    <w:rsid w:val="00120531"/>
    <w:rsid w:val="00121261"/>
    <w:rsid w:val="001444FF"/>
    <w:rsid w:val="00145B19"/>
    <w:rsid w:val="00146825"/>
    <w:rsid w:val="00146EA4"/>
    <w:rsid w:val="00147200"/>
    <w:rsid w:val="00154127"/>
    <w:rsid w:val="00154915"/>
    <w:rsid w:val="00160EAE"/>
    <w:rsid w:val="00165867"/>
    <w:rsid w:val="00181035"/>
    <w:rsid w:val="001863C5"/>
    <w:rsid w:val="00186747"/>
    <w:rsid w:val="001910C8"/>
    <w:rsid w:val="001A1C28"/>
    <w:rsid w:val="001B4AB2"/>
    <w:rsid w:val="001B7A38"/>
    <w:rsid w:val="001C61DF"/>
    <w:rsid w:val="001D36E3"/>
    <w:rsid w:val="001D5A65"/>
    <w:rsid w:val="001E1639"/>
    <w:rsid w:val="001E6B4A"/>
    <w:rsid w:val="00215A1B"/>
    <w:rsid w:val="002329CE"/>
    <w:rsid w:val="002376C4"/>
    <w:rsid w:val="002406FE"/>
    <w:rsid w:val="002415F1"/>
    <w:rsid w:val="00254B7B"/>
    <w:rsid w:val="002724D9"/>
    <w:rsid w:val="002745FE"/>
    <w:rsid w:val="00275E42"/>
    <w:rsid w:val="0028700C"/>
    <w:rsid w:val="00287102"/>
    <w:rsid w:val="00290FAE"/>
    <w:rsid w:val="00293492"/>
    <w:rsid w:val="002A1923"/>
    <w:rsid w:val="002E78EB"/>
    <w:rsid w:val="002F4509"/>
    <w:rsid w:val="003032D1"/>
    <w:rsid w:val="00307C5E"/>
    <w:rsid w:val="00311A75"/>
    <w:rsid w:val="003239C7"/>
    <w:rsid w:val="00326E2F"/>
    <w:rsid w:val="0033759B"/>
    <w:rsid w:val="0034480D"/>
    <w:rsid w:val="00345804"/>
    <w:rsid w:val="003641D0"/>
    <w:rsid w:val="00376526"/>
    <w:rsid w:val="003769C3"/>
    <w:rsid w:val="003926BC"/>
    <w:rsid w:val="00393ADD"/>
    <w:rsid w:val="00394750"/>
    <w:rsid w:val="003A4701"/>
    <w:rsid w:val="003C2F25"/>
    <w:rsid w:val="003D0A70"/>
    <w:rsid w:val="003D3F73"/>
    <w:rsid w:val="003D6F59"/>
    <w:rsid w:val="003E3789"/>
    <w:rsid w:val="003E38DA"/>
    <w:rsid w:val="003F2398"/>
    <w:rsid w:val="003F771C"/>
    <w:rsid w:val="00401F13"/>
    <w:rsid w:val="00403DF2"/>
    <w:rsid w:val="00412F01"/>
    <w:rsid w:val="00413099"/>
    <w:rsid w:val="0041499E"/>
    <w:rsid w:val="00416619"/>
    <w:rsid w:val="004211D8"/>
    <w:rsid w:val="00424750"/>
    <w:rsid w:val="004266CA"/>
    <w:rsid w:val="0043661F"/>
    <w:rsid w:val="0044686C"/>
    <w:rsid w:val="00453297"/>
    <w:rsid w:val="004640A0"/>
    <w:rsid w:val="00464918"/>
    <w:rsid w:val="004714E8"/>
    <w:rsid w:val="00483F85"/>
    <w:rsid w:val="0049659B"/>
    <w:rsid w:val="004B128A"/>
    <w:rsid w:val="004C27E8"/>
    <w:rsid w:val="004D5D4E"/>
    <w:rsid w:val="004E3083"/>
    <w:rsid w:val="004E37DB"/>
    <w:rsid w:val="004F1FD5"/>
    <w:rsid w:val="004F527B"/>
    <w:rsid w:val="004F7774"/>
    <w:rsid w:val="00502093"/>
    <w:rsid w:val="005026BF"/>
    <w:rsid w:val="00505D7B"/>
    <w:rsid w:val="00514459"/>
    <w:rsid w:val="00515996"/>
    <w:rsid w:val="0052038A"/>
    <w:rsid w:val="005217BE"/>
    <w:rsid w:val="005257BA"/>
    <w:rsid w:val="005302CE"/>
    <w:rsid w:val="00553151"/>
    <w:rsid w:val="005867EA"/>
    <w:rsid w:val="00594AD2"/>
    <w:rsid w:val="0059565F"/>
    <w:rsid w:val="00597E04"/>
    <w:rsid w:val="005A1BA8"/>
    <w:rsid w:val="005A5FE7"/>
    <w:rsid w:val="005A75B4"/>
    <w:rsid w:val="005B3F77"/>
    <w:rsid w:val="005B664C"/>
    <w:rsid w:val="005D353B"/>
    <w:rsid w:val="005D3EC7"/>
    <w:rsid w:val="005E0E1B"/>
    <w:rsid w:val="005E11E0"/>
    <w:rsid w:val="005E37BD"/>
    <w:rsid w:val="005F6AB8"/>
    <w:rsid w:val="00600056"/>
    <w:rsid w:val="006017F5"/>
    <w:rsid w:val="006059D0"/>
    <w:rsid w:val="00606D58"/>
    <w:rsid w:val="00607D36"/>
    <w:rsid w:val="0062473C"/>
    <w:rsid w:val="00631BF6"/>
    <w:rsid w:val="00636C82"/>
    <w:rsid w:val="0064146D"/>
    <w:rsid w:val="00653A9F"/>
    <w:rsid w:val="00654DEF"/>
    <w:rsid w:val="00655C47"/>
    <w:rsid w:val="00666E8E"/>
    <w:rsid w:val="00680580"/>
    <w:rsid w:val="006840D0"/>
    <w:rsid w:val="006843EC"/>
    <w:rsid w:val="00684B98"/>
    <w:rsid w:val="0069244D"/>
    <w:rsid w:val="006B1BEB"/>
    <w:rsid w:val="006B1EE9"/>
    <w:rsid w:val="006C035F"/>
    <w:rsid w:val="006C526F"/>
    <w:rsid w:val="006E67BF"/>
    <w:rsid w:val="006F0318"/>
    <w:rsid w:val="006F12E1"/>
    <w:rsid w:val="006F2DF9"/>
    <w:rsid w:val="006F4FBB"/>
    <w:rsid w:val="00715748"/>
    <w:rsid w:val="0071772A"/>
    <w:rsid w:val="00717BA4"/>
    <w:rsid w:val="0072364A"/>
    <w:rsid w:val="00725729"/>
    <w:rsid w:val="0074085D"/>
    <w:rsid w:val="007465EC"/>
    <w:rsid w:val="0075110A"/>
    <w:rsid w:val="0076228C"/>
    <w:rsid w:val="00765A39"/>
    <w:rsid w:val="00776E3F"/>
    <w:rsid w:val="007831AE"/>
    <w:rsid w:val="007854F6"/>
    <w:rsid w:val="007A12A2"/>
    <w:rsid w:val="007A16D5"/>
    <w:rsid w:val="007A5E28"/>
    <w:rsid w:val="007A785F"/>
    <w:rsid w:val="007A7D95"/>
    <w:rsid w:val="007B1459"/>
    <w:rsid w:val="007C0503"/>
    <w:rsid w:val="007C1EED"/>
    <w:rsid w:val="007C2EF7"/>
    <w:rsid w:val="007D2C91"/>
    <w:rsid w:val="007D4AE3"/>
    <w:rsid w:val="007D7DF3"/>
    <w:rsid w:val="007E0137"/>
    <w:rsid w:val="007F6019"/>
    <w:rsid w:val="007F6FFE"/>
    <w:rsid w:val="00812B25"/>
    <w:rsid w:val="0082055D"/>
    <w:rsid w:val="0082183B"/>
    <w:rsid w:val="00832644"/>
    <w:rsid w:val="0083516A"/>
    <w:rsid w:val="008471AF"/>
    <w:rsid w:val="008478CF"/>
    <w:rsid w:val="00850A80"/>
    <w:rsid w:val="00876138"/>
    <w:rsid w:val="008959D3"/>
    <w:rsid w:val="008C0F69"/>
    <w:rsid w:val="008C1B49"/>
    <w:rsid w:val="008D2DE8"/>
    <w:rsid w:val="008E1FC2"/>
    <w:rsid w:val="008F21F9"/>
    <w:rsid w:val="008F4846"/>
    <w:rsid w:val="00911E6A"/>
    <w:rsid w:val="00913921"/>
    <w:rsid w:val="00914D89"/>
    <w:rsid w:val="009175B8"/>
    <w:rsid w:val="00920371"/>
    <w:rsid w:val="00926D82"/>
    <w:rsid w:val="00934271"/>
    <w:rsid w:val="00945806"/>
    <w:rsid w:val="0094717F"/>
    <w:rsid w:val="00953A52"/>
    <w:rsid w:val="00965B66"/>
    <w:rsid w:val="00976A65"/>
    <w:rsid w:val="009850E9"/>
    <w:rsid w:val="00985C4D"/>
    <w:rsid w:val="009A478C"/>
    <w:rsid w:val="009B06D1"/>
    <w:rsid w:val="009B4884"/>
    <w:rsid w:val="009D4BC6"/>
    <w:rsid w:val="009D7387"/>
    <w:rsid w:val="009E0293"/>
    <w:rsid w:val="009F1D50"/>
    <w:rsid w:val="009F3853"/>
    <w:rsid w:val="009F739B"/>
    <w:rsid w:val="00A032E6"/>
    <w:rsid w:val="00A06317"/>
    <w:rsid w:val="00A1326C"/>
    <w:rsid w:val="00A20953"/>
    <w:rsid w:val="00A251C6"/>
    <w:rsid w:val="00A34C2C"/>
    <w:rsid w:val="00A422FC"/>
    <w:rsid w:val="00A5168F"/>
    <w:rsid w:val="00A52188"/>
    <w:rsid w:val="00A523BC"/>
    <w:rsid w:val="00A542E1"/>
    <w:rsid w:val="00A55487"/>
    <w:rsid w:val="00A603CF"/>
    <w:rsid w:val="00A64D3C"/>
    <w:rsid w:val="00A65150"/>
    <w:rsid w:val="00A656E8"/>
    <w:rsid w:val="00A71723"/>
    <w:rsid w:val="00A73186"/>
    <w:rsid w:val="00A74A72"/>
    <w:rsid w:val="00A912DA"/>
    <w:rsid w:val="00A95EBB"/>
    <w:rsid w:val="00AA0762"/>
    <w:rsid w:val="00AA53EB"/>
    <w:rsid w:val="00AA7AAA"/>
    <w:rsid w:val="00AC2DED"/>
    <w:rsid w:val="00AE1FBC"/>
    <w:rsid w:val="00AE5941"/>
    <w:rsid w:val="00AE7EBF"/>
    <w:rsid w:val="00B000BF"/>
    <w:rsid w:val="00B02644"/>
    <w:rsid w:val="00B032FE"/>
    <w:rsid w:val="00B10CEC"/>
    <w:rsid w:val="00B25319"/>
    <w:rsid w:val="00B34283"/>
    <w:rsid w:val="00B34B12"/>
    <w:rsid w:val="00B51161"/>
    <w:rsid w:val="00B66476"/>
    <w:rsid w:val="00B71F12"/>
    <w:rsid w:val="00B7225C"/>
    <w:rsid w:val="00B73E7C"/>
    <w:rsid w:val="00B8462C"/>
    <w:rsid w:val="00B86FCC"/>
    <w:rsid w:val="00B96942"/>
    <w:rsid w:val="00BA2C98"/>
    <w:rsid w:val="00BC11AA"/>
    <w:rsid w:val="00BC5A6B"/>
    <w:rsid w:val="00BD11E1"/>
    <w:rsid w:val="00BE12F2"/>
    <w:rsid w:val="00BE1C84"/>
    <w:rsid w:val="00BE748D"/>
    <w:rsid w:val="00BF792D"/>
    <w:rsid w:val="00C105F9"/>
    <w:rsid w:val="00C1170B"/>
    <w:rsid w:val="00C262D2"/>
    <w:rsid w:val="00C36E99"/>
    <w:rsid w:val="00C47F40"/>
    <w:rsid w:val="00C5317D"/>
    <w:rsid w:val="00C70543"/>
    <w:rsid w:val="00C74530"/>
    <w:rsid w:val="00C7687B"/>
    <w:rsid w:val="00C77708"/>
    <w:rsid w:val="00CC5A12"/>
    <w:rsid w:val="00CD4E78"/>
    <w:rsid w:val="00CE227C"/>
    <w:rsid w:val="00CE3CDC"/>
    <w:rsid w:val="00CE5C65"/>
    <w:rsid w:val="00CF66C1"/>
    <w:rsid w:val="00D017DE"/>
    <w:rsid w:val="00D037C1"/>
    <w:rsid w:val="00D23CFA"/>
    <w:rsid w:val="00D348E9"/>
    <w:rsid w:val="00D4380C"/>
    <w:rsid w:val="00D50746"/>
    <w:rsid w:val="00D55040"/>
    <w:rsid w:val="00D55AA9"/>
    <w:rsid w:val="00D64660"/>
    <w:rsid w:val="00D65B70"/>
    <w:rsid w:val="00D72291"/>
    <w:rsid w:val="00D747EB"/>
    <w:rsid w:val="00D74EA2"/>
    <w:rsid w:val="00D76131"/>
    <w:rsid w:val="00D77AA7"/>
    <w:rsid w:val="00D83CAE"/>
    <w:rsid w:val="00D92B37"/>
    <w:rsid w:val="00D93CF1"/>
    <w:rsid w:val="00DB3A3F"/>
    <w:rsid w:val="00DB6884"/>
    <w:rsid w:val="00DD413C"/>
    <w:rsid w:val="00DD6108"/>
    <w:rsid w:val="00DE0832"/>
    <w:rsid w:val="00DE609A"/>
    <w:rsid w:val="00DF37A0"/>
    <w:rsid w:val="00DF761B"/>
    <w:rsid w:val="00E00F12"/>
    <w:rsid w:val="00E04EE7"/>
    <w:rsid w:val="00E123D2"/>
    <w:rsid w:val="00E14A7E"/>
    <w:rsid w:val="00E32BE9"/>
    <w:rsid w:val="00E43C90"/>
    <w:rsid w:val="00E5535E"/>
    <w:rsid w:val="00E57687"/>
    <w:rsid w:val="00E60ABE"/>
    <w:rsid w:val="00E703E4"/>
    <w:rsid w:val="00EB375C"/>
    <w:rsid w:val="00EC54BC"/>
    <w:rsid w:val="00EC6A6B"/>
    <w:rsid w:val="00EC7914"/>
    <w:rsid w:val="00EE0BD2"/>
    <w:rsid w:val="00EE58F3"/>
    <w:rsid w:val="00EE5B32"/>
    <w:rsid w:val="00F040CD"/>
    <w:rsid w:val="00F15BB8"/>
    <w:rsid w:val="00F2043D"/>
    <w:rsid w:val="00F2357C"/>
    <w:rsid w:val="00F249EF"/>
    <w:rsid w:val="00F261DC"/>
    <w:rsid w:val="00F45B0B"/>
    <w:rsid w:val="00F52EF0"/>
    <w:rsid w:val="00F74985"/>
    <w:rsid w:val="00F749A5"/>
    <w:rsid w:val="00F80EFB"/>
    <w:rsid w:val="00F82AF1"/>
    <w:rsid w:val="00F83DF2"/>
    <w:rsid w:val="00F92E0B"/>
    <w:rsid w:val="00FA6A0A"/>
    <w:rsid w:val="00FB1DA3"/>
    <w:rsid w:val="00FB7858"/>
    <w:rsid w:val="00FC4277"/>
    <w:rsid w:val="00FD40FA"/>
    <w:rsid w:val="00FF5281"/>
    <w:rsid w:val="00FF71BF"/>
    <w:rsid w:val="00FF74D0"/>
    <w:rsid w:val="00FF7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EF818"/>
  <w15:docId w15:val="{8E522056-8BD5-4C2F-BF98-75B5E454E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pPr>
    <w:rPr>
      <w:sz w:val="24"/>
    </w:rPr>
  </w:style>
  <w:style w:type="paragraph" w:styleId="Heading1">
    <w:name w:val="heading 1"/>
    <w:basedOn w:val="Normal"/>
    <w:next w:val="Normal"/>
    <w:autoRedefine/>
    <w:qFormat/>
    <w:rsid w:val="007C1EED"/>
    <w:pPr>
      <w:keepNext/>
      <w:outlineLvl w:val="0"/>
    </w:pPr>
    <w:rPr>
      <w:rFonts w:ascii="Arial" w:hAnsi="Arial"/>
      <w:b/>
    </w:rPr>
  </w:style>
  <w:style w:type="paragraph" w:styleId="Heading2">
    <w:name w:val="heading 2"/>
    <w:basedOn w:val="Normal"/>
    <w:next w:val="Normal"/>
    <w:autoRedefine/>
    <w:qFormat/>
    <w:rsid w:val="00B34283"/>
    <w:pPr>
      <w:keepNext/>
      <w:overflowPunct w:val="0"/>
      <w:autoSpaceDE w:val="0"/>
      <w:autoSpaceDN w:val="0"/>
      <w:adjustRightInd w:val="0"/>
      <w:textAlignment w:val="baseline"/>
      <w:outlineLvl w:val="1"/>
    </w:pPr>
    <w:rPr>
      <w:rFonts w:ascii="Arial" w:hAnsi="Arial"/>
      <w:b/>
      <w:sz w:val="22"/>
    </w:rPr>
  </w:style>
  <w:style w:type="paragraph" w:styleId="Heading3">
    <w:name w:val="heading 3"/>
    <w:basedOn w:val="Normal"/>
    <w:next w:val="Normal"/>
    <w:autoRedefine/>
    <w:qFormat/>
    <w:rsid w:val="00B34283"/>
    <w:pPr>
      <w:keepNext/>
      <w:outlineLvl w:val="2"/>
    </w:pPr>
    <w:rPr>
      <w:rFonts w:ascii="Arial" w:hAnsi="Arial"/>
      <w:sz w:val="22"/>
      <w:u w:val="single"/>
    </w:rPr>
  </w:style>
  <w:style w:type="paragraph" w:styleId="Heading4">
    <w:name w:val="heading 4"/>
    <w:basedOn w:val="Normal"/>
    <w:next w:val="Normal"/>
    <w:autoRedefine/>
    <w:qFormat/>
    <w:rsid w:val="00B34283"/>
    <w:pPr>
      <w:keepNext/>
      <w:outlineLvl w:val="3"/>
    </w:pPr>
    <w:rPr>
      <w:rFonts w:ascii="Arial" w:hAnsi="Arial"/>
      <w:i/>
      <w:sz w:val="20"/>
    </w:rPr>
  </w:style>
  <w:style w:type="paragraph" w:styleId="Heading5">
    <w:name w:val="heading 5"/>
    <w:basedOn w:val="Normal"/>
    <w:next w:val="Normal"/>
    <w:qFormat/>
    <w:pPr>
      <w:keepNext/>
      <w:numPr>
        <w:ilvl w:val="4"/>
        <w:numId w:val="1"/>
      </w:numPr>
      <w:tabs>
        <w:tab w:val="clear" w:pos="1008"/>
      </w:tabs>
      <w:ind w:left="0" w:firstLine="0"/>
      <w:jc w:val="both"/>
      <w:outlineLvl w:val="4"/>
    </w:pPr>
    <w:rPr>
      <w:b/>
    </w:rPr>
  </w:style>
  <w:style w:type="paragraph" w:styleId="Heading6">
    <w:name w:val="heading 6"/>
    <w:basedOn w:val="Normal"/>
    <w:next w:val="Normal"/>
    <w:qFormat/>
    <w:pPr>
      <w:keepNext/>
      <w:numPr>
        <w:ilvl w:val="5"/>
        <w:numId w:val="1"/>
      </w:numPr>
      <w:tabs>
        <w:tab w:val="clear" w:pos="1152"/>
      </w:tabs>
      <w:ind w:left="0" w:firstLine="0"/>
      <w:outlineLvl w:val="5"/>
    </w:pPr>
    <w:rPr>
      <w:u w:val="single"/>
    </w:rPr>
  </w:style>
  <w:style w:type="paragraph" w:styleId="Heading7">
    <w:name w:val="heading 7"/>
    <w:basedOn w:val="Normal"/>
    <w:next w:val="Normal"/>
    <w:qFormat/>
    <w:pPr>
      <w:keepNext/>
      <w:numPr>
        <w:ilvl w:val="6"/>
        <w:numId w:val="1"/>
      </w:numPr>
      <w:tabs>
        <w:tab w:val="clear" w:pos="1296"/>
      </w:tabs>
      <w:ind w:left="0" w:firstLine="0"/>
      <w:outlineLvl w:val="6"/>
    </w:pPr>
    <w:rPr>
      <w:i/>
    </w:rPr>
  </w:style>
  <w:style w:type="paragraph" w:styleId="Heading8">
    <w:name w:val="heading 8"/>
    <w:basedOn w:val="Normal"/>
    <w:next w:val="Normal"/>
    <w:qFormat/>
    <w:pPr>
      <w:keepNext/>
      <w:numPr>
        <w:ilvl w:val="7"/>
        <w:numId w:val="1"/>
      </w:numPr>
      <w:tabs>
        <w:tab w:val="clear" w:pos="1440"/>
      </w:tabs>
      <w:ind w:left="0" w:firstLine="0"/>
      <w:outlineLvl w:val="7"/>
    </w:pPr>
  </w:style>
  <w:style w:type="paragraph" w:styleId="Heading9">
    <w:name w:val="heading 9"/>
    <w:basedOn w:val="Normal"/>
    <w:next w:val="Normal"/>
    <w:qFormat/>
    <w:pPr>
      <w:keepNext/>
      <w:numPr>
        <w:ilvl w:val="8"/>
        <w:numId w:val="1"/>
      </w:numPr>
      <w:tabs>
        <w:tab w:val="clear" w:pos="1584"/>
      </w:tabs>
      <w:ind w:left="0" w:firstLine="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
    <w:name w:val="Body Text"/>
    <w:basedOn w:val="Normal"/>
  </w:style>
  <w:style w:type="paragraph" w:styleId="FootnoteText">
    <w:name w:val="footnote text"/>
    <w:basedOn w:val="Normal"/>
    <w:semiHidden/>
    <w:pPr>
      <w:spacing w:line="240" w:lineRule="auto"/>
    </w:pPr>
  </w:style>
  <w:style w:type="character" w:styleId="FootnoteReference">
    <w:name w:val="footnote reference"/>
    <w:basedOn w:val="DefaultParagraphFont"/>
    <w:semiHidden/>
    <w:rPr>
      <w:vertAlign w:val="superscript"/>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Indent">
    <w:name w:val="Body Text Indent"/>
    <w:basedOn w:val="Normal"/>
    <w:pPr>
      <w:ind w:left="720" w:hanging="720"/>
      <w:jc w:val="both"/>
    </w:pPr>
  </w:style>
  <w:style w:type="paragraph" w:customStyle="1" w:styleId="Headpgj1">
    <w:name w:val="Head pgj 1"/>
    <w:basedOn w:val="Normal"/>
    <w:next w:val="Normal"/>
    <w:rsid w:val="00AE5941"/>
    <w:pPr>
      <w:numPr>
        <w:numId w:val="4"/>
      </w:numPr>
    </w:pPr>
    <w:rPr>
      <w:b/>
      <w:szCs w:val="24"/>
    </w:rPr>
  </w:style>
  <w:style w:type="paragraph" w:customStyle="1" w:styleId="Headpgj2">
    <w:name w:val="Head pgj 2"/>
    <w:basedOn w:val="Normal"/>
    <w:next w:val="Normal"/>
    <w:autoRedefine/>
    <w:rsid w:val="00AE5941"/>
    <w:pPr>
      <w:numPr>
        <w:ilvl w:val="1"/>
        <w:numId w:val="4"/>
      </w:numPr>
    </w:pPr>
    <w:rPr>
      <w:szCs w:val="24"/>
      <w:u w:val="single"/>
    </w:rPr>
  </w:style>
  <w:style w:type="paragraph" w:styleId="BalloonText">
    <w:name w:val="Balloon Text"/>
    <w:basedOn w:val="Normal"/>
    <w:semiHidden/>
    <w:rsid w:val="00E14A7E"/>
    <w:rPr>
      <w:rFonts w:ascii="Tahoma" w:hAnsi="Tahoma" w:cs="Tahoma"/>
      <w:sz w:val="16"/>
      <w:szCs w:val="16"/>
    </w:rPr>
  </w:style>
  <w:style w:type="paragraph" w:styleId="ListParagraph">
    <w:name w:val="List Paragraph"/>
    <w:basedOn w:val="Normal"/>
    <w:uiPriority w:val="34"/>
    <w:qFormat/>
    <w:rsid w:val="007F6F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1F12B-303E-4937-BB19-31C71254A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Gjortler</dc:creator>
  <cp:lastModifiedBy>Peter Gjortler</cp:lastModifiedBy>
  <cp:revision>3</cp:revision>
  <dcterms:created xsi:type="dcterms:W3CDTF">2026-09-08T06:53:00Z</dcterms:created>
  <dcterms:modified xsi:type="dcterms:W3CDTF">2026-09-08T07:18:00Z</dcterms:modified>
</cp:coreProperties>
</file>