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482" w:type="dxa"/>
        <w:tblInd w:w="8" w:type="dxa"/>
        <w:tblLayout w:type="fixed"/>
        <w:tblCellMar>
          <w:top w:w="40" w:type="dxa"/>
          <w:left w:w="0" w:type="dxa"/>
          <w:bottom w:w="40" w:type="dxa"/>
          <w:right w:w="0" w:type="dxa"/>
        </w:tblCellMar>
        <w:tblLook w:val="0000" w:firstRow="0" w:lastRow="0" w:firstColumn="0" w:lastColumn="0" w:noHBand="0" w:noVBand="0"/>
      </w:tblPr>
      <w:tblGrid>
        <w:gridCol w:w="2832"/>
        <w:gridCol w:w="282"/>
        <w:gridCol w:w="139"/>
        <w:gridCol w:w="283"/>
        <w:gridCol w:w="1130"/>
        <w:gridCol w:w="284"/>
        <w:gridCol w:w="996"/>
        <w:gridCol w:w="142"/>
        <w:gridCol w:w="283"/>
        <w:gridCol w:w="1134"/>
        <w:gridCol w:w="284"/>
        <w:gridCol w:w="141"/>
        <w:gridCol w:w="993"/>
        <w:gridCol w:w="283"/>
        <w:gridCol w:w="1276"/>
      </w:tblGrid>
      <w:tr w:rsidR="006E6BCD" w:rsidRPr="002A570E" w14:paraId="03501C9E" w14:textId="77777777" w:rsidTr="00845E28">
        <w:trPr>
          <w:cantSplit/>
          <w:trHeight w:hRule="exact" w:val="425"/>
        </w:trPr>
        <w:tc>
          <w:tcPr>
            <w:tcW w:w="2832" w:type="dxa"/>
            <w:vMerge w:val="restart"/>
          </w:tcPr>
          <w:p w14:paraId="7EB716F7" w14:textId="77777777" w:rsidR="006E6BCD" w:rsidRPr="002A570E" w:rsidRDefault="003A5855">
            <w:pPr>
              <w:pStyle w:val="CVHeading3"/>
              <w:rPr>
                <w:lang w:val="en-GB"/>
              </w:rPr>
            </w:pPr>
            <w:r w:rsidRPr="002A570E">
              <w:rPr>
                <w:noProof/>
                <w:lang w:val="en-GB" w:eastAsia="en-GB"/>
              </w:rPr>
              <w:drawing>
                <wp:anchor distT="0" distB="0" distL="0" distR="0" simplePos="0" relativeHeight="251657728" behindDoc="0" locked="0" layoutInCell="1" allowOverlap="1" wp14:anchorId="3E3746BB" wp14:editId="69A13AD0">
                  <wp:simplePos x="0" y="0"/>
                  <wp:positionH relativeFrom="column">
                    <wp:posOffset>972185</wp:posOffset>
                  </wp:positionH>
                  <wp:positionV relativeFrom="paragraph">
                    <wp:posOffset>0</wp:posOffset>
                  </wp:positionV>
                  <wp:extent cx="828675" cy="454660"/>
                  <wp:effectExtent l="0" t="0" r="9525"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4546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E6BCD" w:rsidRPr="002A570E">
              <w:rPr>
                <w:lang w:val="en-GB"/>
              </w:rPr>
              <w:t xml:space="preserve"> </w:t>
            </w:r>
          </w:p>
          <w:p w14:paraId="50F8FE09" w14:textId="77777777" w:rsidR="006E6BCD" w:rsidRPr="002A570E" w:rsidRDefault="006E6BCD">
            <w:pPr>
              <w:pStyle w:val="CVNormal"/>
              <w:rPr>
                <w:lang w:val="en-GB"/>
              </w:rPr>
            </w:pPr>
          </w:p>
        </w:tc>
        <w:tc>
          <w:tcPr>
            <w:tcW w:w="282" w:type="dxa"/>
          </w:tcPr>
          <w:p w14:paraId="7B36864B" w14:textId="77777777" w:rsidR="006E6BCD" w:rsidRPr="002A570E" w:rsidRDefault="006E6BCD">
            <w:pPr>
              <w:pStyle w:val="CVNormal"/>
              <w:rPr>
                <w:lang w:val="en-GB"/>
              </w:rPr>
            </w:pPr>
          </w:p>
        </w:tc>
        <w:tc>
          <w:tcPr>
            <w:tcW w:w="7368" w:type="dxa"/>
            <w:gridSpan w:val="13"/>
            <w:vMerge w:val="restart"/>
          </w:tcPr>
          <w:p w14:paraId="75CAE214" w14:textId="7C102CBE" w:rsidR="006E6BCD" w:rsidRPr="002A570E" w:rsidRDefault="00A55ACC" w:rsidP="0078280D">
            <w:pPr>
              <w:pStyle w:val="CVNormal"/>
              <w:jc w:val="right"/>
              <w:rPr>
                <w:lang w:val="en-GB"/>
              </w:rPr>
            </w:pPr>
            <w:r>
              <w:rPr>
                <w:lang w:val="en-GB"/>
              </w:rPr>
              <w:t>November</w:t>
            </w:r>
            <w:r w:rsidR="007B6FF3">
              <w:rPr>
                <w:lang w:val="en-GB"/>
              </w:rPr>
              <w:t xml:space="preserve"> </w:t>
            </w:r>
            <w:r w:rsidR="00654EEF">
              <w:rPr>
                <w:lang w:val="en-GB"/>
              </w:rPr>
              <w:t>20</w:t>
            </w:r>
            <w:r w:rsidR="007B6FF3">
              <w:rPr>
                <w:lang w:val="en-GB"/>
              </w:rPr>
              <w:t>2</w:t>
            </w:r>
            <w:r w:rsidR="00C36031">
              <w:rPr>
                <w:lang w:val="en-GB"/>
              </w:rPr>
              <w:t>4</w:t>
            </w:r>
          </w:p>
        </w:tc>
      </w:tr>
      <w:tr w:rsidR="006E6BCD" w:rsidRPr="002A570E" w14:paraId="571A7FAA" w14:textId="77777777" w:rsidTr="00845E28">
        <w:trPr>
          <w:cantSplit/>
          <w:trHeight w:hRule="exact" w:val="425"/>
        </w:trPr>
        <w:tc>
          <w:tcPr>
            <w:tcW w:w="2832" w:type="dxa"/>
            <w:vMerge/>
          </w:tcPr>
          <w:p w14:paraId="33669CE9" w14:textId="77777777" w:rsidR="006E6BCD" w:rsidRPr="002A570E" w:rsidRDefault="006E6BCD">
            <w:pPr>
              <w:rPr>
                <w:lang w:val="en-GB"/>
              </w:rPr>
            </w:pPr>
          </w:p>
        </w:tc>
        <w:tc>
          <w:tcPr>
            <w:tcW w:w="282" w:type="dxa"/>
            <w:tcBorders>
              <w:top w:val="single" w:sz="1" w:space="0" w:color="000000"/>
              <w:right w:val="single" w:sz="1" w:space="0" w:color="000000"/>
            </w:tcBorders>
          </w:tcPr>
          <w:p w14:paraId="029E6361" w14:textId="77777777" w:rsidR="006E6BCD" w:rsidRPr="002A570E" w:rsidRDefault="006E6BCD">
            <w:pPr>
              <w:pStyle w:val="CVNormal"/>
              <w:rPr>
                <w:lang w:val="en-GB"/>
              </w:rPr>
            </w:pPr>
          </w:p>
        </w:tc>
        <w:tc>
          <w:tcPr>
            <w:tcW w:w="7368" w:type="dxa"/>
            <w:gridSpan w:val="13"/>
            <w:vMerge/>
          </w:tcPr>
          <w:p w14:paraId="1157245B" w14:textId="77777777" w:rsidR="006E6BCD" w:rsidRPr="002A570E" w:rsidRDefault="006E6BCD">
            <w:pPr>
              <w:rPr>
                <w:lang w:val="en-GB"/>
              </w:rPr>
            </w:pPr>
          </w:p>
        </w:tc>
      </w:tr>
      <w:tr w:rsidR="006E6BCD" w:rsidRPr="002A570E" w14:paraId="0D13D3DB" w14:textId="77777777" w:rsidTr="00845E28">
        <w:trPr>
          <w:cantSplit/>
        </w:trPr>
        <w:tc>
          <w:tcPr>
            <w:tcW w:w="3114" w:type="dxa"/>
            <w:gridSpan w:val="2"/>
            <w:tcBorders>
              <w:right w:val="single" w:sz="1" w:space="0" w:color="000000"/>
            </w:tcBorders>
          </w:tcPr>
          <w:p w14:paraId="2EA08DFA" w14:textId="77777777" w:rsidR="006E6BCD" w:rsidRPr="002A570E" w:rsidRDefault="006E6BCD">
            <w:pPr>
              <w:pStyle w:val="CVTitle"/>
              <w:rPr>
                <w:lang w:val="en-GB"/>
              </w:rPr>
            </w:pPr>
            <w:r w:rsidRPr="002A570E">
              <w:rPr>
                <w:lang w:val="en-GB"/>
              </w:rPr>
              <w:t>Europass</w:t>
            </w:r>
          </w:p>
          <w:p w14:paraId="607374E7" w14:textId="77777777" w:rsidR="006E6BCD" w:rsidRPr="002A570E" w:rsidRDefault="006E6BCD">
            <w:pPr>
              <w:pStyle w:val="CVTitle"/>
              <w:rPr>
                <w:lang w:val="en-GB"/>
              </w:rPr>
            </w:pPr>
            <w:r w:rsidRPr="002A570E">
              <w:rPr>
                <w:lang w:val="en-GB"/>
              </w:rPr>
              <w:t>Curriculum Vitae</w:t>
            </w:r>
          </w:p>
        </w:tc>
        <w:tc>
          <w:tcPr>
            <w:tcW w:w="7368" w:type="dxa"/>
            <w:gridSpan w:val="13"/>
          </w:tcPr>
          <w:p w14:paraId="4858ADE4" w14:textId="796F17CC" w:rsidR="006E6BCD" w:rsidRPr="002A570E" w:rsidRDefault="00D10A4A">
            <w:pPr>
              <w:pStyle w:val="CVNormal"/>
              <w:rPr>
                <w:sz w:val="22"/>
                <w:lang w:val="en-GB"/>
              </w:rPr>
            </w:pPr>
            <w:r>
              <w:rPr>
                <w:sz w:val="24"/>
                <w:lang w:val="en-GB"/>
              </w:rPr>
              <w:t xml:space="preserve"> </w:t>
            </w:r>
          </w:p>
        </w:tc>
      </w:tr>
      <w:tr w:rsidR="006E6BCD" w:rsidRPr="002A570E" w14:paraId="24A21D61" w14:textId="77777777" w:rsidTr="00845E28">
        <w:trPr>
          <w:cantSplit/>
        </w:trPr>
        <w:tc>
          <w:tcPr>
            <w:tcW w:w="3114" w:type="dxa"/>
            <w:gridSpan w:val="2"/>
            <w:tcBorders>
              <w:right w:val="single" w:sz="1" w:space="0" w:color="000000"/>
            </w:tcBorders>
          </w:tcPr>
          <w:p w14:paraId="4CB32BBC" w14:textId="77777777" w:rsidR="006E6BCD" w:rsidRPr="002A570E" w:rsidRDefault="006E6BCD">
            <w:pPr>
              <w:pStyle w:val="CVSpacer"/>
              <w:rPr>
                <w:lang w:val="en-GB"/>
              </w:rPr>
            </w:pPr>
          </w:p>
        </w:tc>
        <w:tc>
          <w:tcPr>
            <w:tcW w:w="7368" w:type="dxa"/>
            <w:gridSpan w:val="13"/>
          </w:tcPr>
          <w:p w14:paraId="10A1A776" w14:textId="064A96E6" w:rsidR="006E6BCD" w:rsidRPr="002A570E" w:rsidRDefault="006E6BCD">
            <w:pPr>
              <w:pStyle w:val="CVSpacer"/>
              <w:rPr>
                <w:lang w:val="en-GB"/>
              </w:rPr>
            </w:pPr>
          </w:p>
        </w:tc>
      </w:tr>
      <w:tr w:rsidR="006E6BCD" w:rsidRPr="002A570E" w14:paraId="091749CA" w14:textId="77777777" w:rsidTr="00845E28">
        <w:trPr>
          <w:cantSplit/>
        </w:trPr>
        <w:tc>
          <w:tcPr>
            <w:tcW w:w="3114" w:type="dxa"/>
            <w:gridSpan w:val="2"/>
            <w:tcBorders>
              <w:right w:val="single" w:sz="1" w:space="0" w:color="000000"/>
            </w:tcBorders>
          </w:tcPr>
          <w:p w14:paraId="7A4DDEF6" w14:textId="77777777" w:rsidR="006E6BCD" w:rsidRPr="002A570E" w:rsidRDefault="006E6BCD">
            <w:pPr>
              <w:pStyle w:val="CVHeading1"/>
              <w:spacing w:before="0"/>
              <w:rPr>
                <w:lang w:val="en-GB"/>
              </w:rPr>
            </w:pPr>
            <w:r w:rsidRPr="002A570E">
              <w:rPr>
                <w:lang w:val="en-GB"/>
              </w:rPr>
              <w:t>Personal information</w:t>
            </w:r>
          </w:p>
        </w:tc>
        <w:tc>
          <w:tcPr>
            <w:tcW w:w="7368" w:type="dxa"/>
            <w:gridSpan w:val="13"/>
          </w:tcPr>
          <w:p w14:paraId="186F8392" w14:textId="1702C0E6" w:rsidR="006E6BCD" w:rsidRPr="002A570E" w:rsidRDefault="006E6BCD">
            <w:pPr>
              <w:pStyle w:val="CVNormal"/>
              <w:rPr>
                <w:lang w:val="en-GB"/>
              </w:rPr>
            </w:pPr>
          </w:p>
        </w:tc>
      </w:tr>
      <w:tr w:rsidR="006E6BCD" w:rsidRPr="002A570E" w14:paraId="5FDAC718" w14:textId="77777777" w:rsidTr="00845E28">
        <w:trPr>
          <w:cantSplit/>
        </w:trPr>
        <w:tc>
          <w:tcPr>
            <w:tcW w:w="3114" w:type="dxa"/>
            <w:gridSpan w:val="2"/>
            <w:tcBorders>
              <w:right w:val="single" w:sz="1" w:space="0" w:color="000000"/>
            </w:tcBorders>
          </w:tcPr>
          <w:p w14:paraId="5D768460" w14:textId="77777777" w:rsidR="006E6BCD" w:rsidRPr="002A570E" w:rsidRDefault="00D12E0E">
            <w:pPr>
              <w:pStyle w:val="CVHeading2-FirstLine"/>
              <w:spacing w:before="0"/>
              <w:rPr>
                <w:lang w:val="en-GB"/>
              </w:rPr>
            </w:pPr>
            <w:r w:rsidRPr="002A570E">
              <w:rPr>
                <w:lang w:val="en-GB"/>
              </w:rPr>
              <w:t>First name / Surname</w:t>
            </w:r>
            <w:r w:rsidR="006E6BCD" w:rsidRPr="002A570E">
              <w:rPr>
                <w:lang w:val="en-GB"/>
              </w:rPr>
              <w:t xml:space="preserve"> </w:t>
            </w:r>
          </w:p>
        </w:tc>
        <w:tc>
          <w:tcPr>
            <w:tcW w:w="7368" w:type="dxa"/>
            <w:gridSpan w:val="13"/>
          </w:tcPr>
          <w:p w14:paraId="26C14758" w14:textId="313B1AD1" w:rsidR="006E6BCD" w:rsidRPr="002A570E" w:rsidRDefault="00B56ED5" w:rsidP="004B7ACD">
            <w:pPr>
              <w:pStyle w:val="CVMajor-FirstLine"/>
              <w:tabs>
                <w:tab w:val="left" w:pos="6465"/>
              </w:tabs>
              <w:spacing w:before="0"/>
              <w:rPr>
                <w:b w:val="0"/>
                <w:sz w:val="20"/>
                <w:lang w:val="en-GB"/>
              </w:rPr>
            </w:pPr>
            <w:r w:rsidRPr="002A570E">
              <w:rPr>
                <w:lang w:val="en-GB"/>
              </w:rPr>
              <w:t>Peter Gjørtler</w:t>
            </w:r>
            <w:r w:rsidR="004B7ACD" w:rsidRPr="002A570E">
              <w:rPr>
                <w:lang w:val="en-GB"/>
              </w:rPr>
              <w:tab/>
            </w:r>
          </w:p>
        </w:tc>
      </w:tr>
      <w:tr w:rsidR="006E6BCD" w:rsidRPr="003D4596" w14:paraId="6AC4C689" w14:textId="77777777" w:rsidTr="00845E28">
        <w:trPr>
          <w:cantSplit/>
        </w:trPr>
        <w:tc>
          <w:tcPr>
            <w:tcW w:w="3114" w:type="dxa"/>
            <w:gridSpan w:val="2"/>
            <w:tcBorders>
              <w:right w:val="single" w:sz="1" w:space="0" w:color="000000"/>
            </w:tcBorders>
          </w:tcPr>
          <w:p w14:paraId="6714D289" w14:textId="77777777" w:rsidR="006E6BCD" w:rsidRPr="002A570E" w:rsidRDefault="00D12E0E">
            <w:pPr>
              <w:pStyle w:val="CVHeading3"/>
              <w:rPr>
                <w:lang w:val="en-GB"/>
              </w:rPr>
            </w:pPr>
            <w:r w:rsidRPr="002A570E">
              <w:rPr>
                <w:lang w:val="en-GB"/>
              </w:rPr>
              <w:t>Address</w:t>
            </w:r>
          </w:p>
        </w:tc>
        <w:tc>
          <w:tcPr>
            <w:tcW w:w="7368" w:type="dxa"/>
            <w:gridSpan w:val="13"/>
          </w:tcPr>
          <w:p w14:paraId="24DDC469" w14:textId="0798DE70" w:rsidR="006E6BCD" w:rsidRPr="000B7821" w:rsidRDefault="00F800FF">
            <w:pPr>
              <w:pStyle w:val="CVNormal"/>
              <w:rPr>
                <w:lang w:val="es-419"/>
              </w:rPr>
            </w:pPr>
            <w:r>
              <w:rPr>
                <w:noProof/>
                <w:sz w:val="24"/>
                <w:lang w:val="en-GB"/>
              </w:rPr>
              <w:drawing>
                <wp:anchor distT="0" distB="0" distL="114300" distR="114300" simplePos="0" relativeHeight="251658752" behindDoc="0" locked="0" layoutInCell="1" allowOverlap="1" wp14:anchorId="71108D12" wp14:editId="1CF205D1">
                  <wp:simplePos x="0" y="0"/>
                  <wp:positionH relativeFrom="column">
                    <wp:posOffset>3612484</wp:posOffset>
                  </wp:positionH>
                  <wp:positionV relativeFrom="paragraph">
                    <wp:posOffset>-247546</wp:posOffset>
                  </wp:positionV>
                  <wp:extent cx="1053100" cy="1472814"/>
                  <wp:effectExtent l="0" t="0" r="0" b="0"/>
                  <wp:wrapNone/>
                  <wp:docPr id="3" name="Picture 3" descr="A picture containing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pers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8371" cy="1480186"/>
                          </a:xfrm>
                          <a:prstGeom prst="rect">
                            <a:avLst/>
                          </a:prstGeom>
                        </pic:spPr>
                      </pic:pic>
                    </a:graphicData>
                  </a:graphic>
                  <wp14:sizeRelH relativeFrom="margin">
                    <wp14:pctWidth>0</wp14:pctWidth>
                  </wp14:sizeRelH>
                  <wp14:sizeRelV relativeFrom="margin">
                    <wp14:pctHeight>0</wp14:pctHeight>
                  </wp14:sizeRelV>
                </wp:anchor>
              </w:drawing>
            </w:r>
            <w:r w:rsidR="00C36031">
              <w:rPr>
                <w:lang w:val="es-419"/>
              </w:rPr>
              <w:t xml:space="preserve">Kalna Viboni, Straupes pagasts, Cesu </w:t>
            </w:r>
            <w:proofErr w:type="spellStart"/>
            <w:r w:rsidR="00C36031">
              <w:rPr>
                <w:lang w:val="es-419"/>
              </w:rPr>
              <w:t>novads</w:t>
            </w:r>
            <w:proofErr w:type="spellEnd"/>
            <w:r w:rsidR="00B56ED5" w:rsidRPr="000B7821">
              <w:rPr>
                <w:lang w:val="es-419"/>
              </w:rPr>
              <w:t xml:space="preserve">, </w:t>
            </w:r>
            <w:r w:rsidR="00C36031">
              <w:rPr>
                <w:lang w:val="es-419"/>
              </w:rPr>
              <w:t xml:space="preserve">LV-4152, </w:t>
            </w:r>
            <w:r w:rsidR="00B56ED5" w:rsidRPr="000B7821">
              <w:rPr>
                <w:lang w:val="es-419"/>
              </w:rPr>
              <w:t>Latvia</w:t>
            </w:r>
          </w:p>
        </w:tc>
      </w:tr>
      <w:tr w:rsidR="006E6BCD" w:rsidRPr="002A570E" w14:paraId="7CC7FD9A" w14:textId="77777777" w:rsidTr="00845E28">
        <w:trPr>
          <w:cantSplit/>
        </w:trPr>
        <w:tc>
          <w:tcPr>
            <w:tcW w:w="3114" w:type="dxa"/>
            <w:gridSpan w:val="2"/>
            <w:tcBorders>
              <w:right w:val="single" w:sz="1" w:space="0" w:color="000000"/>
            </w:tcBorders>
          </w:tcPr>
          <w:p w14:paraId="1A01602C" w14:textId="77777777" w:rsidR="006E6BCD" w:rsidRPr="002A570E" w:rsidRDefault="00D12E0E">
            <w:pPr>
              <w:pStyle w:val="CVHeading3"/>
              <w:rPr>
                <w:lang w:val="en-GB"/>
              </w:rPr>
            </w:pPr>
            <w:r w:rsidRPr="002A570E">
              <w:rPr>
                <w:lang w:val="en-GB"/>
              </w:rPr>
              <w:t>Mobile telephone</w:t>
            </w:r>
          </w:p>
        </w:tc>
        <w:tc>
          <w:tcPr>
            <w:tcW w:w="2832" w:type="dxa"/>
            <w:gridSpan w:val="5"/>
          </w:tcPr>
          <w:p w14:paraId="41D328C3" w14:textId="77777777" w:rsidR="006E6BCD" w:rsidRPr="002A570E" w:rsidRDefault="00B56ED5">
            <w:pPr>
              <w:pStyle w:val="CVNormal"/>
              <w:rPr>
                <w:lang w:val="en-GB"/>
              </w:rPr>
            </w:pPr>
            <w:r w:rsidRPr="002A570E">
              <w:rPr>
                <w:lang w:val="en-GB"/>
              </w:rPr>
              <w:t>+371-2616-2303</w:t>
            </w:r>
          </w:p>
        </w:tc>
        <w:tc>
          <w:tcPr>
            <w:tcW w:w="1984" w:type="dxa"/>
            <w:gridSpan w:val="5"/>
          </w:tcPr>
          <w:p w14:paraId="5CCFA431" w14:textId="77777777" w:rsidR="006E6BCD" w:rsidRPr="002A570E" w:rsidRDefault="006E6BCD">
            <w:pPr>
              <w:pStyle w:val="CVHeading3"/>
              <w:rPr>
                <w:lang w:val="en-GB"/>
              </w:rPr>
            </w:pPr>
          </w:p>
        </w:tc>
        <w:tc>
          <w:tcPr>
            <w:tcW w:w="2552" w:type="dxa"/>
            <w:gridSpan w:val="3"/>
          </w:tcPr>
          <w:p w14:paraId="24DAE676" w14:textId="0487FF8C" w:rsidR="006E6BCD" w:rsidRPr="002A570E" w:rsidRDefault="006E6BCD">
            <w:pPr>
              <w:pStyle w:val="CVNormal"/>
              <w:rPr>
                <w:lang w:val="en-GB"/>
              </w:rPr>
            </w:pPr>
          </w:p>
        </w:tc>
      </w:tr>
      <w:tr w:rsidR="006E6BCD" w:rsidRPr="002A570E" w14:paraId="7A280113" w14:textId="77777777" w:rsidTr="00845E28">
        <w:trPr>
          <w:cantSplit/>
        </w:trPr>
        <w:tc>
          <w:tcPr>
            <w:tcW w:w="3114" w:type="dxa"/>
            <w:gridSpan w:val="2"/>
            <w:tcBorders>
              <w:right w:val="single" w:sz="1" w:space="0" w:color="000000"/>
            </w:tcBorders>
          </w:tcPr>
          <w:p w14:paraId="1F58FAC1" w14:textId="77777777" w:rsidR="006E6BCD" w:rsidRPr="002A570E" w:rsidRDefault="006E6BCD">
            <w:pPr>
              <w:pStyle w:val="CVHeading3"/>
              <w:rPr>
                <w:lang w:val="en-GB"/>
              </w:rPr>
            </w:pPr>
            <w:r w:rsidRPr="002A570E">
              <w:rPr>
                <w:lang w:val="en-GB"/>
              </w:rPr>
              <w:t>E-mail</w:t>
            </w:r>
          </w:p>
        </w:tc>
        <w:tc>
          <w:tcPr>
            <w:tcW w:w="7368" w:type="dxa"/>
            <w:gridSpan w:val="13"/>
          </w:tcPr>
          <w:p w14:paraId="339870B1" w14:textId="0FF24DB1" w:rsidR="006E6BCD" w:rsidRPr="002A570E" w:rsidRDefault="00C36031">
            <w:pPr>
              <w:pStyle w:val="CVNormal"/>
              <w:rPr>
                <w:lang w:val="en-GB"/>
              </w:rPr>
            </w:pPr>
            <w:hyperlink r:id="rId9" w:history="1">
              <w:r w:rsidRPr="00B90444">
                <w:rPr>
                  <w:rStyle w:val="Hyperlink"/>
                  <w:lang w:val="en-GB"/>
                </w:rPr>
                <w:t>pgj@lexnet.eu</w:t>
              </w:r>
            </w:hyperlink>
          </w:p>
        </w:tc>
      </w:tr>
      <w:tr w:rsidR="006E6BCD" w:rsidRPr="002A570E" w14:paraId="6C55937E" w14:textId="77777777" w:rsidTr="00845E28">
        <w:trPr>
          <w:cantSplit/>
        </w:trPr>
        <w:tc>
          <w:tcPr>
            <w:tcW w:w="3114" w:type="dxa"/>
            <w:gridSpan w:val="2"/>
            <w:tcBorders>
              <w:right w:val="single" w:sz="1" w:space="0" w:color="000000"/>
            </w:tcBorders>
          </w:tcPr>
          <w:p w14:paraId="6BBE40BE" w14:textId="77777777" w:rsidR="006E6BCD" w:rsidRPr="002A570E" w:rsidRDefault="006E6BCD">
            <w:pPr>
              <w:pStyle w:val="CVSpacer"/>
              <w:rPr>
                <w:lang w:val="en-GB"/>
              </w:rPr>
            </w:pPr>
          </w:p>
        </w:tc>
        <w:tc>
          <w:tcPr>
            <w:tcW w:w="7368" w:type="dxa"/>
            <w:gridSpan w:val="13"/>
          </w:tcPr>
          <w:p w14:paraId="7CC6A930" w14:textId="1669C156" w:rsidR="006E6BCD" w:rsidRPr="002A570E" w:rsidRDefault="006E6BCD">
            <w:pPr>
              <w:pStyle w:val="CVSpacer"/>
              <w:rPr>
                <w:lang w:val="en-GB"/>
              </w:rPr>
            </w:pPr>
          </w:p>
        </w:tc>
      </w:tr>
      <w:tr w:rsidR="006E6BCD" w:rsidRPr="002A570E" w14:paraId="0E796E0D" w14:textId="77777777" w:rsidTr="00845E28">
        <w:trPr>
          <w:cantSplit/>
        </w:trPr>
        <w:tc>
          <w:tcPr>
            <w:tcW w:w="3114" w:type="dxa"/>
            <w:gridSpan w:val="2"/>
            <w:tcBorders>
              <w:right w:val="single" w:sz="1" w:space="0" w:color="000000"/>
            </w:tcBorders>
          </w:tcPr>
          <w:p w14:paraId="2A0828C2" w14:textId="77777777" w:rsidR="006E6BCD" w:rsidRPr="002A570E" w:rsidRDefault="006E6BCD">
            <w:pPr>
              <w:pStyle w:val="CVHeading3-FirstLine"/>
              <w:spacing w:before="0"/>
              <w:rPr>
                <w:lang w:val="en-GB"/>
              </w:rPr>
            </w:pPr>
            <w:r w:rsidRPr="002A570E">
              <w:rPr>
                <w:lang w:val="en-GB"/>
              </w:rPr>
              <w:t>Nationality</w:t>
            </w:r>
          </w:p>
        </w:tc>
        <w:tc>
          <w:tcPr>
            <w:tcW w:w="7368" w:type="dxa"/>
            <w:gridSpan w:val="13"/>
          </w:tcPr>
          <w:p w14:paraId="1610682E" w14:textId="0654C2B7" w:rsidR="006E6BCD" w:rsidRPr="002A570E" w:rsidRDefault="00B56ED5">
            <w:pPr>
              <w:pStyle w:val="CVNormal-FirstLine"/>
              <w:spacing w:before="0"/>
              <w:rPr>
                <w:lang w:val="en-GB"/>
              </w:rPr>
            </w:pPr>
            <w:r w:rsidRPr="002A570E">
              <w:rPr>
                <w:lang w:val="en-GB"/>
              </w:rPr>
              <w:t>Danish</w:t>
            </w:r>
          </w:p>
        </w:tc>
      </w:tr>
      <w:tr w:rsidR="006E6BCD" w:rsidRPr="002A570E" w14:paraId="5B67920C" w14:textId="77777777" w:rsidTr="00845E28">
        <w:trPr>
          <w:cantSplit/>
        </w:trPr>
        <w:tc>
          <w:tcPr>
            <w:tcW w:w="3114" w:type="dxa"/>
            <w:gridSpan w:val="2"/>
            <w:tcBorders>
              <w:right w:val="single" w:sz="1" w:space="0" w:color="000000"/>
            </w:tcBorders>
          </w:tcPr>
          <w:p w14:paraId="637FAB2F" w14:textId="77777777" w:rsidR="006E6BCD" w:rsidRPr="002A570E" w:rsidRDefault="006E6BCD">
            <w:pPr>
              <w:pStyle w:val="CVHeading3-FirstLine"/>
              <w:spacing w:before="0"/>
              <w:rPr>
                <w:lang w:val="en-GB"/>
              </w:rPr>
            </w:pPr>
            <w:r w:rsidRPr="002A570E">
              <w:rPr>
                <w:lang w:val="en-GB"/>
              </w:rPr>
              <w:t>Date of birth</w:t>
            </w:r>
          </w:p>
        </w:tc>
        <w:tc>
          <w:tcPr>
            <w:tcW w:w="7368" w:type="dxa"/>
            <w:gridSpan w:val="13"/>
          </w:tcPr>
          <w:p w14:paraId="33D70856" w14:textId="77777777" w:rsidR="006E6BCD" w:rsidRPr="002A570E" w:rsidRDefault="00B56ED5">
            <w:pPr>
              <w:pStyle w:val="CVNormal-FirstLine"/>
              <w:spacing w:before="0"/>
              <w:rPr>
                <w:lang w:val="en-GB"/>
              </w:rPr>
            </w:pPr>
            <w:r w:rsidRPr="002A570E">
              <w:rPr>
                <w:lang w:val="en-GB"/>
              </w:rPr>
              <w:t>19 August 1956</w:t>
            </w:r>
          </w:p>
        </w:tc>
      </w:tr>
      <w:tr w:rsidR="006E6BCD" w:rsidRPr="002A570E" w14:paraId="5EC34982" w14:textId="77777777" w:rsidTr="00845E28">
        <w:trPr>
          <w:cantSplit/>
        </w:trPr>
        <w:tc>
          <w:tcPr>
            <w:tcW w:w="3114" w:type="dxa"/>
            <w:gridSpan w:val="2"/>
            <w:tcBorders>
              <w:right w:val="single" w:sz="1" w:space="0" w:color="000000"/>
            </w:tcBorders>
          </w:tcPr>
          <w:p w14:paraId="2F5AC927" w14:textId="77777777" w:rsidR="006E6BCD" w:rsidRPr="002A570E" w:rsidRDefault="006E6BCD">
            <w:pPr>
              <w:pStyle w:val="CVHeading3-FirstLine"/>
              <w:spacing w:before="0"/>
              <w:rPr>
                <w:lang w:val="en-GB"/>
              </w:rPr>
            </w:pPr>
            <w:r w:rsidRPr="002A570E">
              <w:rPr>
                <w:lang w:val="en-GB"/>
              </w:rPr>
              <w:t>Gender</w:t>
            </w:r>
          </w:p>
        </w:tc>
        <w:tc>
          <w:tcPr>
            <w:tcW w:w="7368" w:type="dxa"/>
            <w:gridSpan w:val="13"/>
          </w:tcPr>
          <w:p w14:paraId="48E39B22" w14:textId="77777777" w:rsidR="006E6BCD" w:rsidRPr="002A570E" w:rsidRDefault="00B56ED5" w:rsidP="000212A9">
            <w:pPr>
              <w:pStyle w:val="CVNormal-FirstLine"/>
              <w:tabs>
                <w:tab w:val="left" w:pos="3105"/>
              </w:tabs>
              <w:spacing w:before="0"/>
              <w:rPr>
                <w:lang w:val="en-GB"/>
              </w:rPr>
            </w:pPr>
            <w:r w:rsidRPr="002A570E">
              <w:rPr>
                <w:lang w:val="en-GB"/>
              </w:rPr>
              <w:t>Male</w:t>
            </w:r>
            <w:r w:rsidR="000212A9" w:rsidRPr="002A570E">
              <w:rPr>
                <w:lang w:val="en-GB"/>
              </w:rPr>
              <w:tab/>
            </w:r>
          </w:p>
        </w:tc>
      </w:tr>
      <w:tr w:rsidR="006E6BCD" w:rsidRPr="002A570E" w14:paraId="30659011" w14:textId="77777777" w:rsidTr="00845E28">
        <w:trPr>
          <w:cantSplit/>
        </w:trPr>
        <w:tc>
          <w:tcPr>
            <w:tcW w:w="3114" w:type="dxa"/>
            <w:gridSpan w:val="2"/>
            <w:tcBorders>
              <w:right w:val="single" w:sz="1" w:space="0" w:color="000000"/>
            </w:tcBorders>
          </w:tcPr>
          <w:p w14:paraId="04E7D81F" w14:textId="77777777" w:rsidR="006E6BCD" w:rsidRPr="002A570E" w:rsidRDefault="006E6BCD">
            <w:pPr>
              <w:pStyle w:val="CVSpacer"/>
              <w:rPr>
                <w:lang w:val="en-GB"/>
              </w:rPr>
            </w:pPr>
          </w:p>
        </w:tc>
        <w:tc>
          <w:tcPr>
            <w:tcW w:w="7368" w:type="dxa"/>
            <w:gridSpan w:val="13"/>
          </w:tcPr>
          <w:p w14:paraId="4D5AD336" w14:textId="77777777" w:rsidR="006E6BCD" w:rsidRPr="002A570E" w:rsidRDefault="006E6BCD">
            <w:pPr>
              <w:pStyle w:val="CVSpacer"/>
              <w:rPr>
                <w:lang w:val="en-GB"/>
              </w:rPr>
            </w:pPr>
          </w:p>
        </w:tc>
      </w:tr>
      <w:tr w:rsidR="007B6FF3" w:rsidRPr="002A570E" w14:paraId="5A50872D" w14:textId="77777777" w:rsidTr="00845E28">
        <w:trPr>
          <w:cantSplit/>
        </w:trPr>
        <w:tc>
          <w:tcPr>
            <w:tcW w:w="3114" w:type="dxa"/>
            <w:gridSpan w:val="2"/>
            <w:tcBorders>
              <w:right w:val="single" w:sz="1" w:space="0" w:color="000000"/>
            </w:tcBorders>
          </w:tcPr>
          <w:p w14:paraId="4354A0A9" w14:textId="51AB36CF" w:rsidR="007B6FF3" w:rsidRDefault="007B6FF3" w:rsidP="007E7F9F">
            <w:pPr>
              <w:pStyle w:val="CVHeading1"/>
              <w:spacing w:before="0"/>
              <w:rPr>
                <w:lang w:val="en-GB"/>
              </w:rPr>
            </w:pPr>
          </w:p>
        </w:tc>
        <w:tc>
          <w:tcPr>
            <w:tcW w:w="7368" w:type="dxa"/>
            <w:gridSpan w:val="13"/>
          </w:tcPr>
          <w:p w14:paraId="20A44DFC" w14:textId="706B462A" w:rsidR="007B6FF3" w:rsidRPr="002A570E" w:rsidRDefault="007B6FF3">
            <w:pPr>
              <w:pStyle w:val="CVNormal-FirstLine"/>
              <w:spacing w:before="0"/>
              <w:rPr>
                <w:lang w:val="en-GB"/>
              </w:rPr>
            </w:pPr>
          </w:p>
        </w:tc>
      </w:tr>
      <w:tr w:rsidR="006E6BCD" w:rsidRPr="002A570E" w14:paraId="0952EA60" w14:textId="77777777" w:rsidTr="00845E28">
        <w:trPr>
          <w:cantSplit/>
        </w:trPr>
        <w:tc>
          <w:tcPr>
            <w:tcW w:w="3114" w:type="dxa"/>
            <w:gridSpan w:val="2"/>
            <w:tcBorders>
              <w:right w:val="single" w:sz="1" w:space="0" w:color="000000"/>
            </w:tcBorders>
          </w:tcPr>
          <w:p w14:paraId="5E5E9FE3" w14:textId="77777777" w:rsidR="006E6BCD" w:rsidRPr="002A570E" w:rsidRDefault="007E7F9F" w:rsidP="007E7F9F">
            <w:pPr>
              <w:pStyle w:val="CVHeading1"/>
              <w:spacing w:before="0"/>
              <w:rPr>
                <w:lang w:val="en-GB"/>
              </w:rPr>
            </w:pPr>
            <w:r>
              <w:rPr>
                <w:lang w:val="en-GB"/>
              </w:rPr>
              <w:t>Main w</w:t>
            </w:r>
            <w:r w:rsidR="006E6BCD" w:rsidRPr="002A570E">
              <w:rPr>
                <w:lang w:val="en-GB"/>
              </w:rPr>
              <w:t>ork experience</w:t>
            </w:r>
          </w:p>
        </w:tc>
        <w:tc>
          <w:tcPr>
            <w:tcW w:w="7368" w:type="dxa"/>
            <w:gridSpan w:val="13"/>
          </w:tcPr>
          <w:p w14:paraId="6F28BFCC" w14:textId="77777777" w:rsidR="006E6BCD" w:rsidRPr="002A570E" w:rsidRDefault="006E6BCD">
            <w:pPr>
              <w:pStyle w:val="CVNormal-FirstLine"/>
              <w:spacing w:before="0"/>
              <w:rPr>
                <w:lang w:val="en-GB"/>
              </w:rPr>
            </w:pPr>
          </w:p>
        </w:tc>
      </w:tr>
      <w:tr w:rsidR="006E6BCD" w:rsidRPr="002A570E" w14:paraId="52233273" w14:textId="77777777" w:rsidTr="00845E28">
        <w:trPr>
          <w:cantSplit/>
        </w:trPr>
        <w:tc>
          <w:tcPr>
            <w:tcW w:w="3114" w:type="dxa"/>
            <w:gridSpan w:val="2"/>
            <w:tcBorders>
              <w:right w:val="single" w:sz="1" w:space="0" w:color="000000"/>
            </w:tcBorders>
          </w:tcPr>
          <w:p w14:paraId="4CF622B1" w14:textId="77777777" w:rsidR="006E6BCD" w:rsidRPr="002A570E" w:rsidRDefault="006E6BCD">
            <w:pPr>
              <w:pStyle w:val="CVSpacer"/>
              <w:rPr>
                <w:lang w:val="en-GB"/>
              </w:rPr>
            </w:pPr>
          </w:p>
        </w:tc>
        <w:tc>
          <w:tcPr>
            <w:tcW w:w="7368" w:type="dxa"/>
            <w:gridSpan w:val="13"/>
          </w:tcPr>
          <w:p w14:paraId="199DB486" w14:textId="77777777" w:rsidR="006E6BCD" w:rsidRPr="002A570E" w:rsidRDefault="006E6BCD">
            <w:pPr>
              <w:pStyle w:val="CVSpacer"/>
              <w:rPr>
                <w:lang w:val="en-GB"/>
              </w:rPr>
            </w:pPr>
          </w:p>
        </w:tc>
      </w:tr>
      <w:tr w:rsidR="00DC3542" w:rsidRPr="002A570E" w14:paraId="2166A030" w14:textId="77777777" w:rsidTr="00845E28">
        <w:trPr>
          <w:cantSplit/>
        </w:trPr>
        <w:tc>
          <w:tcPr>
            <w:tcW w:w="3114" w:type="dxa"/>
            <w:gridSpan w:val="2"/>
            <w:tcBorders>
              <w:right w:val="single" w:sz="1" w:space="0" w:color="000000"/>
            </w:tcBorders>
          </w:tcPr>
          <w:p w14:paraId="3F4E0886" w14:textId="77777777" w:rsidR="00DC3542" w:rsidRPr="002A570E" w:rsidRDefault="00DC3542" w:rsidP="007F6B80">
            <w:pPr>
              <w:pStyle w:val="CVHeading3-FirstLine"/>
              <w:spacing w:before="0"/>
              <w:rPr>
                <w:lang w:val="en-GB"/>
              </w:rPr>
            </w:pPr>
            <w:r w:rsidRPr="002A570E">
              <w:rPr>
                <w:lang w:val="en-GB"/>
              </w:rPr>
              <w:t>Dates</w:t>
            </w:r>
          </w:p>
        </w:tc>
        <w:tc>
          <w:tcPr>
            <w:tcW w:w="7368" w:type="dxa"/>
            <w:gridSpan w:val="13"/>
          </w:tcPr>
          <w:p w14:paraId="2FA9D53F" w14:textId="7573234B" w:rsidR="00DC3542" w:rsidRPr="002A570E" w:rsidRDefault="00DC3542" w:rsidP="00FC5142">
            <w:pPr>
              <w:pStyle w:val="CVNormal"/>
              <w:rPr>
                <w:lang w:val="en-GB"/>
              </w:rPr>
            </w:pPr>
            <w:r w:rsidRPr="002A570E">
              <w:rPr>
                <w:lang w:val="en-GB"/>
              </w:rPr>
              <w:t xml:space="preserve">May 2007 to </w:t>
            </w:r>
            <w:r w:rsidR="00FC5142">
              <w:rPr>
                <w:lang w:val="en-GB"/>
              </w:rPr>
              <w:t>Present</w:t>
            </w:r>
          </w:p>
        </w:tc>
      </w:tr>
      <w:tr w:rsidR="00DC3542" w:rsidRPr="002A570E" w14:paraId="79BDA714" w14:textId="77777777" w:rsidTr="00845E28">
        <w:trPr>
          <w:cantSplit/>
        </w:trPr>
        <w:tc>
          <w:tcPr>
            <w:tcW w:w="3114" w:type="dxa"/>
            <w:gridSpan w:val="2"/>
            <w:tcBorders>
              <w:right w:val="single" w:sz="1" w:space="0" w:color="000000"/>
            </w:tcBorders>
          </w:tcPr>
          <w:p w14:paraId="791C2428" w14:textId="77777777" w:rsidR="00DC3542" w:rsidRPr="002A570E" w:rsidRDefault="00DC3542" w:rsidP="007F6B80">
            <w:pPr>
              <w:pStyle w:val="CVHeading3"/>
              <w:rPr>
                <w:lang w:val="en-GB"/>
              </w:rPr>
            </w:pPr>
            <w:r w:rsidRPr="002A570E">
              <w:rPr>
                <w:lang w:val="en-GB"/>
              </w:rPr>
              <w:t>Occupation or position held</w:t>
            </w:r>
          </w:p>
        </w:tc>
        <w:tc>
          <w:tcPr>
            <w:tcW w:w="7368" w:type="dxa"/>
            <w:gridSpan w:val="13"/>
          </w:tcPr>
          <w:p w14:paraId="47A400C0" w14:textId="77777777" w:rsidR="00DC3542" w:rsidRPr="002A570E" w:rsidRDefault="00DC3542" w:rsidP="007F6B80">
            <w:pPr>
              <w:pStyle w:val="CVNormal"/>
              <w:rPr>
                <w:lang w:val="en-GB"/>
              </w:rPr>
            </w:pPr>
            <w:r w:rsidRPr="002A570E">
              <w:rPr>
                <w:lang w:val="en-GB"/>
              </w:rPr>
              <w:t>Advokat</w:t>
            </w:r>
          </w:p>
        </w:tc>
      </w:tr>
      <w:tr w:rsidR="00DC3542" w:rsidRPr="002A570E" w14:paraId="42D3A5E7" w14:textId="77777777" w:rsidTr="00845E28">
        <w:trPr>
          <w:cantSplit/>
        </w:trPr>
        <w:tc>
          <w:tcPr>
            <w:tcW w:w="3114" w:type="dxa"/>
            <w:gridSpan w:val="2"/>
            <w:tcBorders>
              <w:right w:val="single" w:sz="1" w:space="0" w:color="000000"/>
            </w:tcBorders>
          </w:tcPr>
          <w:p w14:paraId="7BBFA897" w14:textId="77777777" w:rsidR="00DC3542" w:rsidRPr="002A570E" w:rsidRDefault="00DC3542" w:rsidP="007F6B80">
            <w:pPr>
              <w:pStyle w:val="CVHeading3"/>
              <w:rPr>
                <w:lang w:val="en-GB"/>
              </w:rPr>
            </w:pPr>
            <w:r w:rsidRPr="002A570E">
              <w:rPr>
                <w:lang w:val="en-GB"/>
              </w:rPr>
              <w:t>Main activities and responsibilities</w:t>
            </w:r>
          </w:p>
        </w:tc>
        <w:tc>
          <w:tcPr>
            <w:tcW w:w="7368" w:type="dxa"/>
            <w:gridSpan w:val="13"/>
          </w:tcPr>
          <w:p w14:paraId="02B3B281" w14:textId="77777777" w:rsidR="00DC3542" w:rsidRPr="002A570E" w:rsidRDefault="00DC3542" w:rsidP="007F6B80">
            <w:pPr>
              <w:pStyle w:val="CVNormal"/>
              <w:rPr>
                <w:lang w:val="en-GB"/>
              </w:rPr>
            </w:pPr>
            <w:r w:rsidRPr="002A570E">
              <w:rPr>
                <w:b/>
                <w:lang w:val="en-GB"/>
              </w:rPr>
              <w:t>Practising lawyer</w:t>
            </w:r>
            <w:r w:rsidRPr="002A570E">
              <w:rPr>
                <w:lang w:val="en-GB"/>
              </w:rPr>
              <w:t xml:space="preserve"> in the field of European and international law for public and private clients</w:t>
            </w:r>
          </w:p>
        </w:tc>
      </w:tr>
      <w:tr w:rsidR="00DC3542" w:rsidRPr="002A570E" w14:paraId="794F25EF" w14:textId="77777777" w:rsidTr="00845E28">
        <w:trPr>
          <w:cantSplit/>
        </w:trPr>
        <w:tc>
          <w:tcPr>
            <w:tcW w:w="3114" w:type="dxa"/>
            <w:gridSpan w:val="2"/>
            <w:tcBorders>
              <w:right w:val="single" w:sz="1" w:space="0" w:color="000000"/>
            </w:tcBorders>
          </w:tcPr>
          <w:p w14:paraId="4C905ABF" w14:textId="77777777" w:rsidR="00DC3542" w:rsidRPr="002A570E" w:rsidRDefault="00DC3542" w:rsidP="007F6B80">
            <w:pPr>
              <w:pStyle w:val="CVHeading3"/>
              <w:rPr>
                <w:lang w:val="en-GB"/>
              </w:rPr>
            </w:pPr>
            <w:r w:rsidRPr="002A570E">
              <w:rPr>
                <w:lang w:val="en-GB"/>
              </w:rPr>
              <w:t>Name and address of employer</w:t>
            </w:r>
          </w:p>
        </w:tc>
        <w:tc>
          <w:tcPr>
            <w:tcW w:w="7368" w:type="dxa"/>
            <w:gridSpan w:val="13"/>
          </w:tcPr>
          <w:p w14:paraId="58F63B56" w14:textId="77777777" w:rsidR="00DC3542" w:rsidRPr="002A570E" w:rsidRDefault="00DC3542" w:rsidP="007F6B80">
            <w:pPr>
              <w:pStyle w:val="CVNormal"/>
              <w:rPr>
                <w:lang w:val="en-GB"/>
              </w:rPr>
            </w:pPr>
            <w:r w:rsidRPr="002A570E">
              <w:rPr>
                <w:lang w:val="en-GB"/>
              </w:rPr>
              <w:t>Grayston &amp; Company, Belgium (John Grayston, johngrayston@graystoncompany.com)</w:t>
            </w:r>
          </w:p>
        </w:tc>
      </w:tr>
      <w:tr w:rsidR="00DC3542" w:rsidRPr="002A570E" w14:paraId="5206CF75" w14:textId="77777777" w:rsidTr="00845E28">
        <w:trPr>
          <w:cantSplit/>
        </w:trPr>
        <w:tc>
          <w:tcPr>
            <w:tcW w:w="3114" w:type="dxa"/>
            <w:gridSpan w:val="2"/>
            <w:tcBorders>
              <w:right w:val="single" w:sz="1" w:space="0" w:color="000000"/>
            </w:tcBorders>
          </w:tcPr>
          <w:p w14:paraId="6C6F3DE7" w14:textId="77777777" w:rsidR="00DC3542" w:rsidRPr="002A570E" w:rsidRDefault="00DC3542" w:rsidP="007F6B80">
            <w:pPr>
              <w:pStyle w:val="CVHeading3"/>
              <w:rPr>
                <w:lang w:val="en-GB"/>
              </w:rPr>
            </w:pPr>
            <w:r w:rsidRPr="002A570E">
              <w:rPr>
                <w:lang w:val="en-GB"/>
              </w:rPr>
              <w:t>Type of business or sector</w:t>
            </w:r>
          </w:p>
        </w:tc>
        <w:tc>
          <w:tcPr>
            <w:tcW w:w="7368" w:type="dxa"/>
            <w:gridSpan w:val="13"/>
          </w:tcPr>
          <w:p w14:paraId="02A6BF55" w14:textId="77777777" w:rsidR="00DC3542" w:rsidRPr="002A570E" w:rsidRDefault="00DC3542" w:rsidP="007F6B80">
            <w:pPr>
              <w:pStyle w:val="CVNormal"/>
              <w:rPr>
                <w:lang w:val="en-GB"/>
              </w:rPr>
            </w:pPr>
            <w:r w:rsidRPr="002A570E">
              <w:rPr>
                <w:lang w:val="en-GB"/>
              </w:rPr>
              <w:t>Law firm (par</w:t>
            </w:r>
            <w:r w:rsidR="00382EED">
              <w:rPr>
                <w:lang w:val="en-GB"/>
              </w:rPr>
              <w:t xml:space="preserve">t-time, 110 </w:t>
            </w:r>
            <w:proofErr w:type="spellStart"/>
            <w:r w:rsidR="00382EED">
              <w:rPr>
                <w:lang w:val="en-GB"/>
              </w:rPr>
              <w:t>wd</w:t>
            </w:r>
            <w:proofErr w:type="spellEnd"/>
            <w:r w:rsidR="00382EED">
              <w:rPr>
                <w:lang w:val="en-GB"/>
              </w:rPr>
              <w:t>/year, annex p. 63</w:t>
            </w:r>
            <w:r w:rsidRPr="002A570E">
              <w:rPr>
                <w:lang w:val="en-GB"/>
              </w:rPr>
              <w:t>)</w:t>
            </w:r>
          </w:p>
        </w:tc>
      </w:tr>
      <w:tr w:rsidR="00DC3542" w:rsidRPr="002A570E" w14:paraId="1561A222" w14:textId="77777777" w:rsidTr="00845E28">
        <w:trPr>
          <w:cantSplit/>
        </w:trPr>
        <w:tc>
          <w:tcPr>
            <w:tcW w:w="3114" w:type="dxa"/>
            <w:gridSpan w:val="2"/>
            <w:tcBorders>
              <w:right w:val="single" w:sz="1" w:space="0" w:color="000000"/>
            </w:tcBorders>
          </w:tcPr>
          <w:p w14:paraId="6A51A275" w14:textId="77777777" w:rsidR="00DC3542" w:rsidRPr="002A570E" w:rsidRDefault="00DC3542" w:rsidP="007F6B80">
            <w:pPr>
              <w:pStyle w:val="CVSpacer"/>
              <w:rPr>
                <w:lang w:val="en-GB"/>
              </w:rPr>
            </w:pPr>
          </w:p>
        </w:tc>
        <w:tc>
          <w:tcPr>
            <w:tcW w:w="7368" w:type="dxa"/>
            <w:gridSpan w:val="13"/>
          </w:tcPr>
          <w:p w14:paraId="58D24303" w14:textId="77777777" w:rsidR="00DC3542" w:rsidRPr="002A570E" w:rsidRDefault="00DC3542" w:rsidP="007F6B80">
            <w:pPr>
              <w:pStyle w:val="CVSpacer"/>
              <w:rPr>
                <w:lang w:val="en-GB"/>
              </w:rPr>
            </w:pPr>
          </w:p>
        </w:tc>
      </w:tr>
      <w:tr w:rsidR="00DC3542" w:rsidRPr="002A570E" w14:paraId="7F29DA61" w14:textId="77777777" w:rsidTr="00845E28">
        <w:trPr>
          <w:cantSplit/>
        </w:trPr>
        <w:tc>
          <w:tcPr>
            <w:tcW w:w="3114" w:type="dxa"/>
            <w:gridSpan w:val="2"/>
            <w:tcBorders>
              <w:right w:val="single" w:sz="1" w:space="0" w:color="000000"/>
            </w:tcBorders>
          </w:tcPr>
          <w:p w14:paraId="5D95B63C" w14:textId="77777777" w:rsidR="00DC3542" w:rsidRPr="002A570E" w:rsidRDefault="00DC3542" w:rsidP="006E6BCD">
            <w:pPr>
              <w:pStyle w:val="CVHeading3-FirstLine"/>
              <w:spacing w:before="0"/>
              <w:rPr>
                <w:lang w:val="en-GB"/>
              </w:rPr>
            </w:pPr>
            <w:r w:rsidRPr="002A570E">
              <w:rPr>
                <w:lang w:val="en-GB"/>
              </w:rPr>
              <w:t>Dates</w:t>
            </w:r>
          </w:p>
        </w:tc>
        <w:tc>
          <w:tcPr>
            <w:tcW w:w="7368" w:type="dxa"/>
            <w:gridSpan w:val="13"/>
          </w:tcPr>
          <w:p w14:paraId="537D0B5D" w14:textId="2983B568" w:rsidR="00DC3542" w:rsidRPr="002A570E" w:rsidRDefault="00DC3542" w:rsidP="00FC5142">
            <w:pPr>
              <w:pStyle w:val="CVNormal"/>
              <w:rPr>
                <w:lang w:val="en-GB"/>
              </w:rPr>
            </w:pPr>
            <w:r w:rsidRPr="002A570E">
              <w:rPr>
                <w:lang w:val="en-GB"/>
              </w:rPr>
              <w:t xml:space="preserve">September 1991 to </w:t>
            </w:r>
            <w:r w:rsidR="00FC5142">
              <w:rPr>
                <w:lang w:val="en-GB"/>
              </w:rPr>
              <w:t>Present</w:t>
            </w:r>
          </w:p>
        </w:tc>
      </w:tr>
      <w:tr w:rsidR="00DC3542" w:rsidRPr="002A570E" w14:paraId="604446A6" w14:textId="77777777" w:rsidTr="00845E28">
        <w:trPr>
          <w:cantSplit/>
        </w:trPr>
        <w:tc>
          <w:tcPr>
            <w:tcW w:w="3114" w:type="dxa"/>
            <w:gridSpan w:val="2"/>
            <w:tcBorders>
              <w:right w:val="single" w:sz="1" w:space="0" w:color="000000"/>
            </w:tcBorders>
          </w:tcPr>
          <w:p w14:paraId="03ABB527" w14:textId="77777777" w:rsidR="00DC3542" w:rsidRPr="002A570E" w:rsidRDefault="00DC3542" w:rsidP="006E6BCD">
            <w:pPr>
              <w:pStyle w:val="CVHeading3"/>
              <w:rPr>
                <w:lang w:val="en-GB"/>
              </w:rPr>
            </w:pPr>
            <w:r w:rsidRPr="002A570E">
              <w:rPr>
                <w:lang w:val="en-GB"/>
              </w:rPr>
              <w:t>Occupation or position held</w:t>
            </w:r>
          </w:p>
        </w:tc>
        <w:tc>
          <w:tcPr>
            <w:tcW w:w="7368" w:type="dxa"/>
            <w:gridSpan w:val="13"/>
          </w:tcPr>
          <w:p w14:paraId="6D513AA9" w14:textId="77777777" w:rsidR="00DC3542" w:rsidRPr="002A570E" w:rsidRDefault="00DC3542" w:rsidP="005E7A71">
            <w:pPr>
              <w:pStyle w:val="CVNormal"/>
              <w:rPr>
                <w:lang w:val="en-GB"/>
              </w:rPr>
            </w:pPr>
            <w:r w:rsidRPr="002A570E">
              <w:rPr>
                <w:lang w:val="en-GB"/>
              </w:rPr>
              <w:t>Director</w:t>
            </w:r>
          </w:p>
        </w:tc>
      </w:tr>
      <w:tr w:rsidR="00DC3542" w:rsidRPr="002A570E" w14:paraId="3DE05BD9" w14:textId="77777777" w:rsidTr="00845E28">
        <w:trPr>
          <w:cantSplit/>
        </w:trPr>
        <w:tc>
          <w:tcPr>
            <w:tcW w:w="3114" w:type="dxa"/>
            <w:gridSpan w:val="2"/>
            <w:tcBorders>
              <w:right w:val="single" w:sz="1" w:space="0" w:color="000000"/>
            </w:tcBorders>
          </w:tcPr>
          <w:p w14:paraId="365745AB" w14:textId="77777777" w:rsidR="00DC3542" w:rsidRPr="002A570E" w:rsidRDefault="00DC3542" w:rsidP="006E6BCD">
            <w:pPr>
              <w:pStyle w:val="CVHeading3"/>
              <w:rPr>
                <w:lang w:val="en-GB"/>
              </w:rPr>
            </w:pPr>
            <w:r w:rsidRPr="002A570E">
              <w:rPr>
                <w:lang w:val="en-GB"/>
              </w:rPr>
              <w:t>Main activities and responsibilities</w:t>
            </w:r>
          </w:p>
        </w:tc>
        <w:tc>
          <w:tcPr>
            <w:tcW w:w="7368" w:type="dxa"/>
            <w:gridSpan w:val="13"/>
          </w:tcPr>
          <w:p w14:paraId="4D187229" w14:textId="77777777" w:rsidR="00DC3542" w:rsidRPr="002A570E" w:rsidRDefault="00DC3542" w:rsidP="005E7A71">
            <w:pPr>
              <w:pStyle w:val="CVNormal"/>
              <w:rPr>
                <w:lang w:val="en-GB"/>
              </w:rPr>
            </w:pPr>
            <w:r w:rsidRPr="002A570E">
              <w:rPr>
                <w:b/>
                <w:lang w:val="en-GB"/>
              </w:rPr>
              <w:t>Legal development projects, legal training and legal advice</w:t>
            </w:r>
            <w:r w:rsidRPr="002A570E">
              <w:rPr>
                <w:lang w:val="en-GB"/>
              </w:rPr>
              <w:t xml:space="preserve"> for public and private clients</w:t>
            </w:r>
          </w:p>
        </w:tc>
      </w:tr>
      <w:tr w:rsidR="00DC3542" w:rsidRPr="002A570E" w14:paraId="49104465" w14:textId="77777777" w:rsidTr="00845E28">
        <w:trPr>
          <w:cantSplit/>
        </w:trPr>
        <w:tc>
          <w:tcPr>
            <w:tcW w:w="3114" w:type="dxa"/>
            <w:gridSpan w:val="2"/>
            <w:tcBorders>
              <w:right w:val="single" w:sz="1" w:space="0" w:color="000000"/>
            </w:tcBorders>
          </w:tcPr>
          <w:p w14:paraId="63305C36" w14:textId="77777777" w:rsidR="00DC3542" w:rsidRPr="002A570E" w:rsidRDefault="00DC3542" w:rsidP="006E6BCD">
            <w:pPr>
              <w:pStyle w:val="CVHeading3"/>
              <w:rPr>
                <w:lang w:val="en-GB"/>
              </w:rPr>
            </w:pPr>
            <w:r w:rsidRPr="002A570E">
              <w:rPr>
                <w:lang w:val="en-GB"/>
              </w:rPr>
              <w:t>Name and address of employer</w:t>
            </w:r>
          </w:p>
        </w:tc>
        <w:tc>
          <w:tcPr>
            <w:tcW w:w="7368" w:type="dxa"/>
            <w:gridSpan w:val="13"/>
          </w:tcPr>
          <w:p w14:paraId="514E6F4A" w14:textId="77777777" w:rsidR="00DC3542" w:rsidRPr="002A570E" w:rsidRDefault="00DC3542" w:rsidP="005E7A71">
            <w:pPr>
              <w:pStyle w:val="CVNormal"/>
              <w:rPr>
                <w:lang w:val="en-GB"/>
              </w:rPr>
            </w:pPr>
            <w:r w:rsidRPr="002A570E">
              <w:rPr>
                <w:lang w:val="en-GB"/>
              </w:rPr>
              <w:t>Lexnet European Information, Latvia (Ligita Gjortlere, ligita@lexnet.dk)</w:t>
            </w:r>
          </w:p>
        </w:tc>
      </w:tr>
      <w:tr w:rsidR="00DC3542" w:rsidRPr="002A570E" w14:paraId="1390E80B" w14:textId="77777777" w:rsidTr="00845E28">
        <w:trPr>
          <w:cantSplit/>
        </w:trPr>
        <w:tc>
          <w:tcPr>
            <w:tcW w:w="3114" w:type="dxa"/>
            <w:gridSpan w:val="2"/>
            <w:tcBorders>
              <w:right w:val="single" w:sz="1" w:space="0" w:color="000000"/>
            </w:tcBorders>
          </w:tcPr>
          <w:p w14:paraId="101CC0B8" w14:textId="77777777" w:rsidR="00DC3542" w:rsidRPr="002A570E" w:rsidRDefault="00DC3542" w:rsidP="006E6BCD">
            <w:pPr>
              <w:pStyle w:val="CVHeading3"/>
              <w:rPr>
                <w:lang w:val="en-GB"/>
              </w:rPr>
            </w:pPr>
            <w:r w:rsidRPr="002A570E">
              <w:rPr>
                <w:lang w:val="en-GB"/>
              </w:rPr>
              <w:t>Type of business or sector</w:t>
            </w:r>
          </w:p>
        </w:tc>
        <w:tc>
          <w:tcPr>
            <w:tcW w:w="7368" w:type="dxa"/>
            <w:gridSpan w:val="13"/>
          </w:tcPr>
          <w:p w14:paraId="3A1A0725" w14:textId="77777777" w:rsidR="00DC3542" w:rsidRPr="002A570E" w:rsidRDefault="00DC3542" w:rsidP="005E7A71">
            <w:pPr>
              <w:pStyle w:val="CVNormal"/>
              <w:rPr>
                <w:lang w:val="en-GB"/>
              </w:rPr>
            </w:pPr>
            <w:r w:rsidRPr="002A570E">
              <w:rPr>
                <w:lang w:val="en-GB"/>
              </w:rPr>
              <w:t>Consultancy (pa</w:t>
            </w:r>
            <w:r w:rsidR="00382EED">
              <w:rPr>
                <w:lang w:val="en-GB"/>
              </w:rPr>
              <w:t xml:space="preserve">rt-time, 20 </w:t>
            </w:r>
            <w:proofErr w:type="spellStart"/>
            <w:r w:rsidR="00382EED">
              <w:rPr>
                <w:lang w:val="en-GB"/>
              </w:rPr>
              <w:t>wd</w:t>
            </w:r>
            <w:proofErr w:type="spellEnd"/>
            <w:r w:rsidR="00382EED">
              <w:rPr>
                <w:lang w:val="en-GB"/>
              </w:rPr>
              <w:t>/year, annex p. 20</w:t>
            </w:r>
            <w:r w:rsidRPr="002A570E">
              <w:rPr>
                <w:lang w:val="en-GB"/>
              </w:rPr>
              <w:t>)</w:t>
            </w:r>
          </w:p>
        </w:tc>
      </w:tr>
      <w:tr w:rsidR="00DC3542" w:rsidRPr="002A570E" w14:paraId="7447B6B3" w14:textId="77777777" w:rsidTr="00845E28">
        <w:trPr>
          <w:cantSplit/>
        </w:trPr>
        <w:tc>
          <w:tcPr>
            <w:tcW w:w="3114" w:type="dxa"/>
            <w:gridSpan w:val="2"/>
            <w:tcBorders>
              <w:right w:val="single" w:sz="1" w:space="0" w:color="000000"/>
            </w:tcBorders>
          </w:tcPr>
          <w:p w14:paraId="39229A0E" w14:textId="77777777" w:rsidR="00DC3542" w:rsidRPr="002A570E" w:rsidRDefault="00DC3542" w:rsidP="006E6BCD">
            <w:pPr>
              <w:pStyle w:val="CVSpacer"/>
              <w:rPr>
                <w:lang w:val="en-GB"/>
              </w:rPr>
            </w:pPr>
          </w:p>
        </w:tc>
        <w:tc>
          <w:tcPr>
            <w:tcW w:w="7368" w:type="dxa"/>
            <w:gridSpan w:val="13"/>
          </w:tcPr>
          <w:p w14:paraId="7F7CDD6E" w14:textId="77777777" w:rsidR="00DC3542" w:rsidRPr="002A570E" w:rsidRDefault="00DC3542" w:rsidP="006E6BCD">
            <w:pPr>
              <w:pStyle w:val="CVSpacer"/>
              <w:rPr>
                <w:lang w:val="en-GB"/>
              </w:rPr>
            </w:pPr>
          </w:p>
        </w:tc>
      </w:tr>
      <w:tr w:rsidR="00FC5142" w:rsidRPr="002A570E" w14:paraId="5E2420EB" w14:textId="77777777" w:rsidTr="00BA5C95">
        <w:trPr>
          <w:cantSplit/>
        </w:trPr>
        <w:tc>
          <w:tcPr>
            <w:tcW w:w="3114" w:type="dxa"/>
            <w:gridSpan w:val="2"/>
            <w:tcBorders>
              <w:right w:val="single" w:sz="1" w:space="0" w:color="000000"/>
            </w:tcBorders>
          </w:tcPr>
          <w:p w14:paraId="1E1851B3" w14:textId="38EF0B30" w:rsidR="00FC5142" w:rsidRPr="002A570E" w:rsidRDefault="00FC5142" w:rsidP="00BA5C95">
            <w:pPr>
              <w:pStyle w:val="CVHeading3-FirstLine"/>
              <w:spacing w:before="0"/>
              <w:rPr>
                <w:lang w:val="en-GB"/>
              </w:rPr>
            </w:pPr>
            <w:r w:rsidRPr="002A570E">
              <w:rPr>
                <w:lang w:val="en-GB"/>
              </w:rPr>
              <w:t>Dates</w:t>
            </w:r>
          </w:p>
        </w:tc>
        <w:tc>
          <w:tcPr>
            <w:tcW w:w="7368" w:type="dxa"/>
            <w:gridSpan w:val="13"/>
          </w:tcPr>
          <w:p w14:paraId="26030D5B" w14:textId="458D027C" w:rsidR="00FC5142" w:rsidRPr="002A570E" w:rsidRDefault="00FC5142" w:rsidP="00BA5C95">
            <w:pPr>
              <w:pStyle w:val="CVNormal"/>
              <w:rPr>
                <w:lang w:val="en-GB"/>
              </w:rPr>
            </w:pPr>
            <w:r>
              <w:rPr>
                <w:lang w:val="en-GB"/>
              </w:rPr>
              <w:t xml:space="preserve">December </w:t>
            </w:r>
            <w:r w:rsidRPr="002A570E">
              <w:rPr>
                <w:lang w:val="en-GB"/>
              </w:rPr>
              <w:t>20</w:t>
            </w:r>
            <w:r>
              <w:rPr>
                <w:lang w:val="en-GB"/>
              </w:rPr>
              <w:t>18</w:t>
            </w:r>
            <w:r w:rsidRPr="002A570E">
              <w:rPr>
                <w:lang w:val="en-GB"/>
              </w:rPr>
              <w:t xml:space="preserve"> to </w:t>
            </w:r>
            <w:r>
              <w:rPr>
                <w:lang w:val="en-GB"/>
              </w:rPr>
              <w:t>March 2020</w:t>
            </w:r>
          </w:p>
        </w:tc>
      </w:tr>
      <w:tr w:rsidR="00FC5142" w:rsidRPr="002A570E" w14:paraId="55C19A01" w14:textId="77777777" w:rsidTr="00BA5C95">
        <w:trPr>
          <w:cantSplit/>
        </w:trPr>
        <w:tc>
          <w:tcPr>
            <w:tcW w:w="3114" w:type="dxa"/>
            <w:gridSpan w:val="2"/>
            <w:tcBorders>
              <w:right w:val="single" w:sz="1" w:space="0" w:color="000000"/>
            </w:tcBorders>
          </w:tcPr>
          <w:p w14:paraId="0E2A26C5" w14:textId="4DA524EA" w:rsidR="00FC5142" w:rsidRPr="002A570E" w:rsidRDefault="00FC5142" w:rsidP="00BA5C95">
            <w:pPr>
              <w:pStyle w:val="CVHeading3-FirstLine"/>
              <w:spacing w:before="0"/>
              <w:rPr>
                <w:lang w:val="en-GB"/>
              </w:rPr>
            </w:pPr>
            <w:r w:rsidRPr="002A570E">
              <w:rPr>
                <w:lang w:val="en-GB"/>
              </w:rPr>
              <w:t>Occupation or position held</w:t>
            </w:r>
          </w:p>
        </w:tc>
        <w:tc>
          <w:tcPr>
            <w:tcW w:w="7368" w:type="dxa"/>
            <w:gridSpan w:val="13"/>
          </w:tcPr>
          <w:p w14:paraId="021E0C11" w14:textId="538604FD" w:rsidR="00FC5142" w:rsidRPr="002A570E" w:rsidRDefault="00FC5142" w:rsidP="00BA5C95">
            <w:pPr>
              <w:pStyle w:val="CVNormal"/>
              <w:rPr>
                <w:lang w:val="en-GB"/>
              </w:rPr>
            </w:pPr>
            <w:r>
              <w:rPr>
                <w:lang w:val="en-GB"/>
              </w:rPr>
              <w:t>Legal advisor</w:t>
            </w:r>
          </w:p>
        </w:tc>
      </w:tr>
      <w:tr w:rsidR="00FC5142" w:rsidRPr="002A570E" w14:paraId="37713A26" w14:textId="77777777" w:rsidTr="00BA5C95">
        <w:trPr>
          <w:cantSplit/>
        </w:trPr>
        <w:tc>
          <w:tcPr>
            <w:tcW w:w="3114" w:type="dxa"/>
            <w:gridSpan w:val="2"/>
            <w:tcBorders>
              <w:right w:val="single" w:sz="1" w:space="0" w:color="000000"/>
            </w:tcBorders>
          </w:tcPr>
          <w:p w14:paraId="3B3B7A6D" w14:textId="577A51E6" w:rsidR="00FC5142" w:rsidRPr="002A570E" w:rsidRDefault="00FC5142" w:rsidP="00BA5C95">
            <w:pPr>
              <w:pStyle w:val="CVHeading3-FirstLine"/>
              <w:spacing w:before="0"/>
              <w:rPr>
                <w:lang w:val="en-GB"/>
              </w:rPr>
            </w:pPr>
            <w:r w:rsidRPr="002A570E">
              <w:rPr>
                <w:lang w:val="en-GB"/>
              </w:rPr>
              <w:t>Main activities and responsibilities</w:t>
            </w:r>
          </w:p>
        </w:tc>
        <w:tc>
          <w:tcPr>
            <w:tcW w:w="7368" w:type="dxa"/>
            <w:gridSpan w:val="13"/>
          </w:tcPr>
          <w:p w14:paraId="73D46D47" w14:textId="0AA4C54A" w:rsidR="00FC5142" w:rsidRPr="002A570E" w:rsidRDefault="00FC5142" w:rsidP="00BA5C95">
            <w:pPr>
              <w:pStyle w:val="CVNormal"/>
              <w:rPr>
                <w:lang w:val="en-GB"/>
              </w:rPr>
            </w:pPr>
            <w:r>
              <w:rPr>
                <w:b/>
                <w:lang w:val="en-GB"/>
              </w:rPr>
              <w:t>Legal advisor</w:t>
            </w:r>
            <w:r w:rsidRPr="002A570E">
              <w:rPr>
                <w:lang w:val="en-GB"/>
              </w:rPr>
              <w:t xml:space="preserve"> </w:t>
            </w:r>
            <w:r>
              <w:rPr>
                <w:lang w:val="en-GB"/>
              </w:rPr>
              <w:t>to the Advocate General from the United Kingdom</w:t>
            </w:r>
          </w:p>
        </w:tc>
      </w:tr>
      <w:tr w:rsidR="00FC5142" w:rsidRPr="002A570E" w14:paraId="43BC7354" w14:textId="77777777" w:rsidTr="00BA5C95">
        <w:trPr>
          <w:cantSplit/>
        </w:trPr>
        <w:tc>
          <w:tcPr>
            <w:tcW w:w="3114" w:type="dxa"/>
            <w:gridSpan w:val="2"/>
            <w:tcBorders>
              <w:right w:val="single" w:sz="1" w:space="0" w:color="000000"/>
            </w:tcBorders>
          </w:tcPr>
          <w:p w14:paraId="69E41579" w14:textId="6E316E76" w:rsidR="00FC5142" w:rsidRPr="002A570E" w:rsidRDefault="00FC5142" w:rsidP="00BA5C95">
            <w:pPr>
              <w:pStyle w:val="CVHeading3-FirstLine"/>
              <w:spacing w:before="0"/>
              <w:rPr>
                <w:lang w:val="en-GB"/>
              </w:rPr>
            </w:pPr>
            <w:r w:rsidRPr="002A570E">
              <w:rPr>
                <w:lang w:val="en-GB"/>
              </w:rPr>
              <w:t>Name and address of employer</w:t>
            </w:r>
          </w:p>
        </w:tc>
        <w:tc>
          <w:tcPr>
            <w:tcW w:w="7368" w:type="dxa"/>
            <w:gridSpan w:val="13"/>
          </w:tcPr>
          <w:p w14:paraId="6E18AD47" w14:textId="7967A91D" w:rsidR="00FC5142" w:rsidRPr="002A570E" w:rsidRDefault="00FC5142" w:rsidP="00BA5C95">
            <w:pPr>
              <w:pStyle w:val="CVNormal"/>
              <w:rPr>
                <w:lang w:val="en-GB"/>
              </w:rPr>
            </w:pPr>
            <w:r>
              <w:rPr>
                <w:lang w:val="en-GB"/>
              </w:rPr>
              <w:t>Court of Justice of the European Union, L-2925 Luxembourg</w:t>
            </w:r>
          </w:p>
        </w:tc>
      </w:tr>
      <w:tr w:rsidR="00FC5142" w:rsidRPr="002A570E" w14:paraId="715E9C65" w14:textId="77777777" w:rsidTr="00BA5C95">
        <w:trPr>
          <w:cantSplit/>
        </w:trPr>
        <w:tc>
          <w:tcPr>
            <w:tcW w:w="3114" w:type="dxa"/>
            <w:gridSpan w:val="2"/>
            <w:tcBorders>
              <w:right w:val="single" w:sz="1" w:space="0" w:color="000000"/>
            </w:tcBorders>
          </w:tcPr>
          <w:p w14:paraId="719DF68F" w14:textId="18CFAE4E" w:rsidR="00FC5142" w:rsidRPr="002A570E" w:rsidRDefault="00FC5142" w:rsidP="00BA5C95">
            <w:pPr>
              <w:pStyle w:val="CVHeading3-FirstLine"/>
              <w:spacing w:before="0"/>
              <w:rPr>
                <w:lang w:val="en-GB"/>
              </w:rPr>
            </w:pPr>
            <w:r w:rsidRPr="002A570E">
              <w:rPr>
                <w:lang w:val="en-GB"/>
              </w:rPr>
              <w:t>Type of business or sector</w:t>
            </w:r>
          </w:p>
        </w:tc>
        <w:tc>
          <w:tcPr>
            <w:tcW w:w="7368" w:type="dxa"/>
            <w:gridSpan w:val="13"/>
          </w:tcPr>
          <w:p w14:paraId="5408D19F" w14:textId="725EA80C" w:rsidR="00FC5142" w:rsidRPr="002A570E" w:rsidRDefault="00FC5142" w:rsidP="00BA5C95">
            <w:pPr>
              <w:pStyle w:val="CVNormal"/>
              <w:rPr>
                <w:lang w:val="en-GB"/>
              </w:rPr>
            </w:pPr>
            <w:r>
              <w:rPr>
                <w:lang w:val="en-GB"/>
              </w:rPr>
              <w:t>International court</w:t>
            </w:r>
            <w:r w:rsidRPr="002A570E">
              <w:rPr>
                <w:lang w:val="en-GB"/>
              </w:rPr>
              <w:t xml:space="preserve"> (</w:t>
            </w:r>
            <w:r>
              <w:rPr>
                <w:lang w:val="en-GB"/>
              </w:rPr>
              <w:t>full</w:t>
            </w:r>
            <w:r w:rsidRPr="002A570E">
              <w:rPr>
                <w:lang w:val="en-GB"/>
              </w:rPr>
              <w:t>-time</w:t>
            </w:r>
            <w:r>
              <w:rPr>
                <w:lang w:val="en-GB"/>
              </w:rPr>
              <w:t>, annex p. 58)</w:t>
            </w:r>
          </w:p>
        </w:tc>
      </w:tr>
      <w:tr w:rsidR="00FC5142" w:rsidRPr="002A570E" w14:paraId="4912BCC0" w14:textId="77777777" w:rsidTr="00FC5557">
        <w:trPr>
          <w:cantSplit/>
        </w:trPr>
        <w:tc>
          <w:tcPr>
            <w:tcW w:w="3114" w:type="dxa"/>
            <w:gridSpan w:val="2"/>
            <w:tcBorders>
              <w:right w:val="single" w:sz="1" w:space="0" w:color="000000"/>
            </w:tcBorders>
          </w:tcPr>
          <w:p w14:paraId="4F2AC2DD" w14:textId="77777777" w:rsidR="00FC5142" w:rsidRPr="002A570E" w:rsidRDefault="00FC5142" w:rsidP="00FC5557">
            <w:pPr>
              <w:pStyle w:val="CVSpacer"/>
              <w:rPr>
                <w:lang w:val="en-GB"/>
              </w:rPr>
            </w:pPr>
          </w:p>
        </w:tc>
        <w:tc>
          <w:tcPr>
            <w:tcW w:w="7368" w:type="dxa"/>
            <w:gridSpan w:val="13"/>
          </w:tcPr>
          <w:p w14:paraId="36828AC7" w14:textId="77777777" w:rsidR="00FC5142" w:rsidRPr="002A570E" w:rsidRDefault="00FC5142" w:rsidP="00FC5557">
            <w:pPr>
              <w:pStyle w:val="CVSpacer"/>
              <w:rPr>
                <w:lang w:val="en-GB"/>
              </w:rPr>
            </w:pPr>
          </w:p>
        </w:tc>
      </w:tr>
      <w:tr w:rsidR="00FC5142" w:rsidRPr="002A570E" w14:paraId="2AB54E3C" w14:textId="77777777" w:rsidTr="00BA5C95">
        <w:trPr>
          <w:cantSplit/>
        </w:trPr>
        <w:tc>
          <w:tcPr>
            <w:tcW w:w="3114" w:type="dxa"/>
            <w:gridSpan w:val="2"/>
            <w:tcBorders>
              <w:right w:val="single" w:sz="1" w:space="0" w:color="000000"/>
            </w:tcBorders>
          </w:tcPr>
          <w:p w14:paraId="7E38E6E3" w14:textId="77777777" w:rsidR="00FC5142" w:rsidRPr="002A570E" w:rsidRDefault="00FC5142" w:rsidP="00BA5C95">
            <w:pPr>
              <w:pStyle w:val="CVHeading3-FirstLine"/>
              <w:spacing w:before="0"/>
              <w:rPr>
                <w:lang w:val="en-GB"/>
              </w:rPr>
            </w:pPr>
            <w:r w:rsidRPr="002A570E">
              <w:rPr>
                <w:lang w:val="en-GB"/>
              </w:rPr>
              <w:t>Dates</w:t>
            </w:r>
          </w:p>
        </w:tc>
        <w:tc>
          <w:tcPr>
            <w:tcW w:w="7368" w:type="dxa"/>
            <w:gridSpan w:val="13"/>
          </w:tcPr>
          <w:p w14:paraId="67FE8806" w14:textId="77777777" w:rsidR="00FC5142" w:rsidRPr="002A570E" w:rsidRDefault="00FC5142" w:rsidP="00BA5C95">
            <w:pPr>
              <w:pStyle w:val="CVNormal"/>
              <w:rPr>
                <w:lang w:val="en-GB"/>
              </w:rPr>
            </w:pPr>
            <w:r w:rsidRPr="002A570E">
              <w:rPr>
                <w:lang w:val="en-GB"/>
              </w:rPr>
              <w:t xml:space="preserve">April 2002 to </w:t>
            </w:r>
            <w:r>
              <w:rPr>
                <w:lang w:val="en-GB"/>
              </w:rPr>
              <w:t>December 2016</w:t>
            </w:r>
            <w:r w:rsidRPr="002A570E">
              <w:rPr>
                <w:lang w:val="en-GB"/>
              </w:rPr>
              <w:t xml:space="preserve"> </w:t>
            </w:r>
          </w:p>
        </w:tc>
      </w:tr>
      <w:tr w:rsidR="00FC5142" w:rsidRPr="002A570E" w14:paraId="7D21B31B" w14:textId="77777777" w:rsidTr="00BA5C95">
        <w:trPr>
          <w:cantSplit/>
        </w:trPr>
        <w:tc>
          <w:tcPr>
            <w:tcW w:w="3114" w:type="dxa"/>
            <w:gridSpan w:val="2"/>
            <w:tcBorders>
              <w:right w:val="single" w:sz="1" w:space="0" w:color="000000"/>
            </w:tcBorders>
          </w:tcPr>
          <w:p w14:paraId="08871789" w14:textId="77777777" w:rsidR="00FC5142" w:rsidRPr="002A570E" w:rsidRDefault="00FC5142" w:rsidP="00BA5C95">
            <w:pPr>
              <w:pStyle w:val="CVHeading3"/>
              <w:rPr>
                <w:lang w:val="en-GB"/>
              </w:rPr>
            </w:pPr>
            <w:r w:rsidRPr="002A570E">
              <w:rPr>
                <w:lang w:val="en-GB"/>
              </w:rPr>
              <w:t>Occupation or position held</w:t>
            </w:r>
          </w:p>
        </w:tc>
        <w:tc>
          <w:tcPr>
            <w:tcW w:w="7368" w:type="dxa"/>
            <w:gridSpan w:val="13"/>
          </w:tcPr>
          <w:p w14:paraId="419E9E0A" w14:textId="77777777" w:rsidR="00FC5142" w:rsidRPr="002A570E" w:rsidRDefault="00FC5142" w:rsidP="00BA5C95">
            <w:pPr>
              <w:pStyle w:val="CVNormal"/>
              <w:rPr>
                <w:lang w:val="en-GB"/>
              </w:rPr>
            </w:pPr>
            <w:r w:rsidRPr="002A570E">
              <w:rPr>
                <w:lang w:val="en-GB"/>
              </w:rPr>
              <w:t>Consultant</w:t>
            </w:r>
          </w:p>
        </w:tc>
      </w:tr>
      <w:tr w:rsidR="00FC5142" w:rsidRPr="002A570E" w14:paraId="01FAAF62" w14:textId="77777777" w:rsidTr="00BA5C95">
        <w:trPr>
          <w:cantSplit/>
        </w:trPr>
        <w:tc>
          <w:tcPr>
            <w:tcW w:w="3114" w:type="dxa"/>
            <w:gridSpan w:val="2"/>
            <w:tcBorders>
              <w:right w:val="single" w:sz="1" w:space="0" w:color="000000"/>
            </w:tcBorders>
          </w:tcPr>
          <w:p w14:paraId="10E10BF9" w14:textId="77777777" w:rsidR="00FC5142" w:rsidRPr="002A570E" w:rsidRDefault="00FC5142" w:rsidP="00BA5C95">
            <w:pPr>
              <w:pStyle w:val="CVHeading3"/>
              <w:rPr>
                <w:lang w:val="en-GB"/>
              </w:rPr>
            </w:pPr>
            <w:r w:rsidRPr="002A570E">
              <w:rPr>
                <w:lang w:val="en-GB"/>
              </w:rPr>
              <w:t>Main activities and responsibilities</w:t>
            </w:r>
          </w:p>
        </w:tc>
        <w:tc>
          <w:tcPr>
            <w:tcW w:w="7368" w:type="dxa"/>
            <w:gridSpan w:val="13"/>
          </w:tcPr>
          <w:p w14:paraId="2494F7FF" w14:textId="77777777" w:rsidR="00FC5142" w:rsidRPr="002A570E" w:rsidRDefault="00FC5142" w:rsidP="00BA5C95">
            <w:pPr>
              <w:pStyle w:val="CVNormal"/>
              <w:rPr>
                <w:lang w:val="en-GB"/>
              </w:rPr>
            </w:pPr>
            <w:r w:rsidRPr="002A570E">
              <w:rPr>
                <w:b/>
                <w:lang w:val="en-GB"/>
              </w:rPr>
              <w:t>Advisor</w:t>
            </w:r>
            <w:r w:rsidRPr="002A570E">
              <w:rPr>
                <w:lang w:val="en-GB"/>
              </w:rPr>
              <w:t xml:space="preserve"> in the field of European and international law for public and private clients</w:t>
            </w:r>
          </w:p>
        </w:tc>
      </w:tr>
      <w:tr w:rsidR="00FC5142" w:rsidRPr="003D4596" w14:paraId="67CF1FF0" w14:textId="77777777" w:rsidTr="00BA5C95">
        <w:trPr>
          <w:cantSplit/>
        </w:trPr>
        <w:tc>
          <w:tcPr>
            <w:tcW w:w="3114" w:type="dxa"/>
            <w:gridSpan w:val="2"/>
            <w:tcBorders>
              <w:right w:val="single" w:sz="1" w:space="0" w:color="000000"/>
            </w:tcBorders>
          </w:tcPr>
          <w:p w14:paraId="0926E97E" w14:textId="77777777" w:rsidR="00FC5142" w:rsidRPr="002A570E" w:rsidRDefault="00FC5142" w:rsidP="00BA5C95">
            <w:pPr>
              <w:pStyle w:val="CVHeading3"/>
              <w:rPr>
                <w:lang w:val="en-GB"/>
              </w:rPr>
            </w:pPr>
            <w:r w:rsidRPr="002A570E">
              <w:rPr>
                <w:lang w:val="en-GB"/>
              </w:rPr>
              <w:t>Name and address of employer</w:t>
            </w:r>
          </w:p>
        </w:tc>
        <w:tc>
          <w:tcPr>
            <w:tcW w:w="7368" w:type="dxa"/>
            <w:gridSpan w:val="13"/>
          </w:tcPr>
          <w:p w14:paraId="34D844AB" w14:textId="77777777" w:rsidR="00FC5142" w:rsidRPr="002A570E" w:rsidRDefault="00FC5142" w:rsidP="00BA5C95">
            <w:pPr>
              <w:pStyle w:val="CVNormal"/>
              <w:rPr>
                <w:lang w:val="da-DK"/>
              </w:rPr>
            </w:pPr>
            <w:r w:rsidRPr="002A570E">
              <w:rPr>
                <w:lang w:val="da-DK"/>
              </w:rPr>
              <w:t xml:space="preserve">Kyed &amp; </w:t>
            </w:r>
            <w:proofErr w:type="spellStart"/>
            <w:r w:rsidRPr="002A570E">
              <w:rPr>
                <w:lang w:val="da-DK"/>
              </w:rPr>
              <w:t>Jybæk</w:t>
            </w:r>
            <w:proofErr w:type="spellEnd"/>
            <w:r w:rsidRPr="002A570E">
              <w:rPr>
                <w:lang w:val="da-DK"/>
              </w:rPr>
              <w:t xml:space="preserve">, Denmark (Kim </w:t>
            </w:r>
            <w:proofErr w:type="spellStart"/>
            <w:r w:rsidRPr="002A570E">
              <w:rPr>
                <w:lang w:val="da-DK"/>
              </w:rPr>
              <w:t>Jybæk</w:t>
            </w:r>
            <w:proofErr w:type="spellEnd"/>
            <w:r w:rsidRPr="002A570E">
              <w:rPr>
                <w:lang w:val="da-DK"/>
              </w:rPr>
              <w:t>, kj@kyed-jybaek.dk)</w:t>
            </w:r>
          </w:p>
        </w:tc>
      </w:tr>
      <w:tr w:rsidR="00FC5142" w:rsidRPr="002A570E" w14:paraId="77856EA1" w14:textId="77777777" w:rsidTr="00BA5C95">
        <w:trPr>
          <w:cantSplit/>
        </w:trPr>
        <w:tc>
          <w:tcPr>
            <w:tcW w:w="3114" w:type="dxa"/>
            <w:gridSpan w:val="2"/>
            <w:tcBorders>
              <w:right w:val="single" w:sz="1" w:space="0" w:color="000000"/>
            </w:tcBorders>
          </w:tcPr>
          <w:p w14:paraId="10092440" w14:textId="77777777" w:rsidR="00FC5142" w:rsidRPr="002A570E" w:rsidRDefault="00FC5142" w:rsidP="00BA5C95">
            <w:pPr>
              <w:pStyle w:val="CVHeading3"/>
              <w:rPr>
                <w:lang w:val="en-GB"/>
              </w:rPr>
            </w:pPr>
            <w:r w:rsidRPr="002A570E">
              <w:rPr>
                <w:lang w:val="en-GB"/>
              </w:rPr>
              <w:t>Type of business or sector</w:t>
            </w:r>
          </w:p>
        </w:tc>
        <w:tc>
          <w:tcPr>
            <w:tcW w:w="7368" w:type="dxa"/>
            <w:gridSpan w:val="13"/>
          </w:tcPr>
          <w:p w14:paraId="49C07641" w14:textId="77777777" w:rsidR="00FC5142" w:rsidRPr="002A570E" w:rsidRDefault="00FC5142" w:rsidP="00BA5C95">
            <w:pPr>
              <w:pStyle w:val="CVNormal"/>
              <w:rPr>
                <w:lang w:val="en-GB"/>
              </w:rPr>
            </w:pPr>
            <w:r w:rsidRPr="002A570E">
              <w:rPr>
                <w:lang w:val="en-GB"/>
              </w:rPr>
              <w:t>Law firm (pa</w:t>
            </w:r>
            <w:r>
              <w:rPr>
                <w:lang w:val="en-GB"/>
              </w:rPr>
              <w:t xml:space="preserve">rt-time, 20 </w:t>
            </w:r>
            <w:proofErr w:type="spellStart"/>
            <w:r>
              <w:rPr>
                <w:lang w:val="en-GB"/>
              </w:rPr>
              <w:t>wd</w:t>
            </w:r>
            <w:proofErr w:type="spellEnd"/>
            <w:r>
              <w:rPr>
                <w:lang w:val="en-GB"/>
              </w:rPr>
              <w:t>/year, annex p. 65</w:t>
            </w:r>
            <w:r w:rsidRPr="002A570E">
              <w:rPr>
                <w:lang w:val="en-GB"/>
              </w:rPr>
              <w:t>)</w:t>
            </w:r>
          </w:p>
        </w:tc>
      </w:tr>
      <w:tr w:rsidR="00FC5142" w:rsidRPr="002A570E" w14:paraId="0209844A" w14:textId="77777777" w:rsidTr="00BA5C95">
        <w:trPr>
          <w:cantSplit/>
        </w:trPr>
        <w:tc>
          <w:tcPr>
            <w:tcW w:w="3114" w:type="dxa"/>
            <w:gridSpan w:val="2"/>
            <w:tcBorders>
              <w:right w:val="single" w:sz="1" w:space="0" w:color="000000"/>
            </w:tcBorders>
          </w:tcPr>
          <w:p w14:paraId="54F22095" w14:textId="77777777" w:rsidR="00FC5142" w:rsidRPr="002A570E" w:rsidRDefault="00FC5142" w:rsidP="00BA5C95">
            <w:pPr>
              <w:pStyle w:val="CVSpacer"/>
              <w:rPr>
                <w:lang w:val="en-GB"/>
              </w:rPr>
            </w:pPr>
          </w:p>
        </w:tc>
        <w:tc>
          <w:tcPr>
            <w:tcW w:w="7368" w:type="dxa"/>
            <w:gridSpan w:val="13"/>
          </w:tcPr>
          <w:p w14:paraId="67D8C4F9" w14:textId="77777777" w:rsidR="00FC5142" w:rsidRPr="002A570E" w:rsidRDefault="00FC5142" w:rsidP="00BA5C95">
            <w:pPr>
              <w:pStyle w:val="CVSpacer"/>
              <w:rPr>
                <w:lang w:val="en-GB"/>
              </w:rPr>
            </w:pPr>
          </w:p>
        </w:tc>
      </w:tr>
      <w:tr w:rsidR="00FC5142" w:rsidRPr="002A570E" w14:paraId="02CE60E5" w14:textId="77777777" w:rsidTr="00845E28">
        <w:trPr>
          <w:cantSplit/>
        </w:trPr>
        <w:tc>
          <w:tcPr>
            <w:tcW w:w="3114" w:type="dxa"/>
            <w:gridSpan w:val="2"/>
            <w:tcBorders>
              <w:right w:val="single" w:sz="1" w:space="0" w:color="000000"/>
            </w:tcBorders>
          </w:tcPr>
          <w:p w14:paraId="4224B9B7" w14:textId="77777777" w:rsidR="00FC5142" w:rsidRPr="002A570E" w:rsidRDefault="00FC5142" w:rsidP="00EE7837">
            <w:pPr>
              <w:pStyle w:val="CVHeading3-FirstLine"/>
              <w:spacing w:before="0"/>
              <w:rPr>
                <w:lang w:val="en-GB"/>
              </w:rPr>
            </w:pPr>
            <w:r w:rsidRPr="002A570E">
              <w:rPr>
                <w:lang w:val="en-GB"/>
              </w:rPr>
              <w:t>Dates</w:t>
            </w:r>
          </w:p>
        </w:tc>
        <w:tc>
          <w:tcPr>
            <w:tcW w:w="7368" w:type="dxa"/>
            <w:gridSpan w:val="13"/>
          </w:tcPr>
          <w:p w14:paraId="15F5691E" w14:textId="77777777" w:rsidR="00FC5142" w:rsidRPr="002A570E" w:rsidRDefault="00FC5142" w:rsidP="00EE7837">
            <w:pPr>
              <w:pStyle w:val="CVNormal"/>
              <w:rPr>
                <w:lang w:val="en-GB"/>
              </w:rPr>
            </w:pPr>
            <w:r w:rsidRPr="002A570E">
              <w:rPr>
                <w:lang w:val="en-GB"/>
              </w:rPr>
              <w:t>August 1999 to December 2016</w:t>
            </w:r>
          </w:p>
        </w:tc>
      </w:tr>
      <w:tr w:rsidR="00FC5142" w:rsidRPr="002A570E" w14:paraId="3F73D13B" w14:textId="77777777" w:rsidTr="00845E28">
        <w:trPr>
          <w:cantSplit/>
        </w:trPr>
        <w:tc>
          <w:tcPr>
            <w:tcW w:w="3114" w:type="dxa"/>
            <w:gridSpan w:val="2"/>
            <w:tcBorders>
              <w:right w:val="single" w:sz="1" w:space="0" w:color="000000"/>
            </w:tcBorders>
          </w:tcPr>
          <w:p w14:paraId="4267DF1F" w14:textId="77777777" w:rsidR="00FC5142" w:rsidRPr="002A570E" w:rsidRDefault="00FC5142" w:rsidP="00EE7837">
            <w:pPr>
              <w:pStyle w:val="CVHeading3"/>
              <w:rPr>
                <w:lang w:val="en-GB"/>
              </w:rPr>
            </w:pPr>
            <w:r w:rsidRPr="002A570E">
              <w:rPr>
                <w:lang w:val="en-GB"/>
              </w:rPr>
              <w:t>Occupation or position held</w:t>
            </w:r>
          </w:p>
        </w:tc>
        <w:tc>
          <w:tcPr>
            <w:tcW w:w="7368" w:type="dxa"/>
            <w:gridSpan w:val="13"/>
          </w:tcPr>
          <w:p w14:paraId="25E78F5E" w14:textId="77777777" w:rsidR="00FC5142" w:rsidRPr="002A570E" w:rsidRDefault="00FC5142" w:rsidP="00EE7837">
            <w:pPr>
              <w:pStyle w:val="CVNormal"/>
              <w:rPr>
                <w:lang w:val="en-GB"/>
              </w:rPr>
            </w:pPr>
            <w:r w:rsidRPr="002A570E">
              <w:rPr>
                <w:lang w:val="en-GB"/>
              </w:rPr>
              <w:t>Director, Senior Lecturer</w:t>
            </w:r>
          </w:p>
        </w:tc>
      </w:tr>
      <w:tr w:rsidR="00FC5142" w:rsidRPr="002A570E" w14:paraId="01A7127D" w14:textId="77777777" w:rsidTr="00845E28">
        <w:trPr>
          <w:cantSplit/>
        </w:trPr>
        <w:tc>
          <w:tcPr>
            <w:tcW w:w="3114" w:type="dxa"/>
            <w:gridSpan w:val="2"/>
            <w:tcBorders>
              <w:right w:val="single" w:sz="1" w:space="0" w:color="000000"/>
            </w:tcBorders>
          </w:tcPr>
          <w:p w14:paraId="592E943B" w14:textId="77777777" w:rsidR="00FC5142" w:rsidRPr="002A570E" w:rsidRDefault="00FC5142" w:rsidP="00EE7837">
            <w:pPr>
              <w:pStyle w:val="CVHeading3"/>
              <w:rPr>
                <w:lang w:val="en-GB"/>
              </w:rPr>
            </w:pPr>
            <w:r w:rsidRPr="002A570E">
              <w:rPr>
                <w:lang w:val="en-GB"/>
              </w:rPr>
              <w:t>Main activities and responsibilities</w:t>
            </w:r>
          </w:p>
        </w:tc>
        <w:tc>
          <w:tcPr>
            <w:tcW w:w="7368" w:type="dxa"/>
            <w:gridSpan w:val="13"/>
          </w:tcPr>
          <w:p w14:paraId="6AF9866E" w14:textId="77777777" w:rsidR="00FC5142" w:rsidRPr="002A570E" w:rsidRDefault="00FC5142" w:rsidP="00EE7837">
            <w:pPr>
              <w:pStyle w:val="CVNormal"/>
              <w:rPr>
                <w:b/>
                <w:lang w:val="en-GB"/>
              </w:rPr>
            </w:pPr>
            <w:r w:rsidRPr="002A570E">
              <w:rPr>
                <w:b/>
                <w:lang w:val="en-GB"/>
              </w:rPr>
              <w:t>Director of International Development Department</w:t>
            </w:r>
            <w:r w:rsidRPr="002A570E">
              <w:rPr>
                <w:lang w:val="en-GB"/>
              </w:rPr>
              <w:t xml:space="preserve"> with research, development and implementation of international programmes in law, business and diplomacy</w:t>
            </w:r>
          </w:p>
        </w:tc>
      </w:tr>
      <w:tr w:rsidR="00FC5142" w:rsidRPr="002A570E" w14:paraId="0C1353BD" w14:textId="77777777" w:rsidTr="00845E28">
        <w:trPr>
          <w:cantSplit/>
        </w:trPr>
        <w:tc>
          <w:tcPr>
            <w:tcW w:w="3114" w:type="dxa"/>
            <w:gridSpan w:val="2"/>
            <w:tcBorders>
              <w:right w:val="single" w:sz="1" w:space="0" w:color="000000"/>
            </w:tcBorders>
          </w:tcPr>
          <w:p w14:paraId="017D07E0" w14:textId="77777777" w:rsidR="00FC5142" w:rsidRPr="002A570E" w:rsidRDefault="00FC5142" w:rsidP="00EE7837">
            <w:pPr>
              <w:pStyle w:val="CVHeading3"/>
              <w:rPr>
                <w:lang w:val="en-GB"/>
              </w:rPr>
            </w:pPr>
            <w:r w:rsidRPr="002A570E">
              <w:rPr>
                <w:lang w:val="en-GB"/>
              </w:rPr>
              <w:t>Name and address of employer</w:t>
            </w:r>
          </w:p>
        </w:tc>
        <w:tc>
          <w:tcPr>
            <w:tcW w:w="7368" w:type="dxa"/>
            <w:gridSpan w:val="13"/>
          </w:tcPr>
          <w:p w14:paraId="34A3D446" w14:textId="77777777" w:rsidR="00FC5142" w:rsidRPr="002A570E" w:rsidRDefault="00FC5142" w:rsidP="00EE7837">
            <w:pPr>
              <w:pStyle w:val="CVNormal"/>
              <w:rPr>
                <w:lang w:val="en-GB"/>
              </w:rPr>
            </w:pPr>
            <w:r w:rsidRPr="002A570E">
              <w:rPr>
                <w:lang w:val="en-GB"/>
              </w:rPr>
              <w:t>Riga Graduate School of Law, Latvia (Karina Kulberga, karina.kulberga @rgsl.edu.lv)</w:t>
            </w:r>
          </w:p>
        </w:tc>
      </w:tr>
      <w:tr w:rsidR="00FC5142" w:rsidRPr="002A570E" w14:paraId="5DD4732C" w14:textId="77777777" w:rsidTr="00845E28">
        <w:trPr>
          <w:cantSplit/>
        </w:trPr>
        <w:tc>
          <w:tcPr>
            <w:tcW w:w="3114" w:type="dxa"/>
            <w:gridSpan w:val="2"/>
            <w:tcBorders>
              <w:right w:val="single" w:sz="1" w:space="0" w:color="000000"/>
            </w:tcBorders>
          </w:tcPr>
          <w:p w14:paraId="5C803DBB" w14:textId="77777777" w:rsidR="00FC5142" w:rsidRPr="002A570E" w:rsidRDefault="00FC5142" w:rsidP="00EE7837">
            <w:pPr>
              <w:pStyle w:val="CVHeading3"/>
              <w:rPr>
                <w:lang w:val="en-GB"/>
              </w:rPr>
            </w:pPr>
            <w:r w:rsidRPr="002A570E">
              <w:rPr>
                <w:lang w:val="en-GB"/>
              </w:rPr>
              <w:t>Type of business or sector</w:t>
            </w:r>
          </w:p>
        </w:tc>
        <w:tc>
          <w:tcPr>
            <w:tcW w:w="7368" w:type="dxa"/>
            <w:gridSpan w:val="13"/>
          </w:tcPr>
          <w:p w14:paraId="3ECD1CBE" w14:textId="77777777" w:rsidR="00FC5142" w:rsidRPr="002A570E" w:rsidRDefault="00FC5142" w:rsidP="00EE7837">
            <w:pPr>
              <w:pStyle w:val="CVNormal"/>
              <w:rPr>
                <w:lang w:val="en-GB"/>
              </w:rPr>
            </w:pPr>
            <w:r w:rsidRPr="002A570E">
              <w:rPr>
                <w:lang w:val="en-GB"/>
              </w:rPr>
              <w:t>Law school (par</w:t>
            </w:r>
            <w:r>
              <w:rPr>
                <w:lang w:val="en-GB"/>
              </w:rPr>
              <w:t xml:space="preserve">t-time, 110 </w:t>
            </w:r>
            <w:proofErr w:type="spellStart"/>
            <w:r>
              <w:rPr>
                <w:lang w:val="en-GB"/>
              </w:rPr>
              <w:t>wd</w:t>
            </w:r>
            <w:proofErr w:type="spellEnd"/>
            <w:r>
              <w:rPr>
                <w:lang w:val="en-GB"/>
              </w:rPr>
              <w:t>/year, annex p. 68</w:t>
            </w:r>
            <w:r w:rsidRPr="002A570E">
              <w:rPr>
                <w:lang w:val="en-GB"/>
              </w:rPr>
              <w:t>)</w:t>
            </w:r>
          </w:p>
        </w:tc>
      </w:tr>
      <w:tr w:rsidR="00FC5142" w:rsidRPr="002A570E" w14:paraId="18167E4A" w14:textId="77777777" w:rsidTr="00845E28">
        <w:trPr>
          <w:cantSplit/>
        </w:trPr>
        <w:tc>
          <w:tcPr>
            <w:tcW w:w="3114" w:type="dxa"/>
            <w:gridSpan w:val="2"/>
            <w:tcBorders>
              <w:right w:val="single" w:sz="1" w:space="0" w:color="000000"/>
            </w:tcBorders>
          </w:tcPr>
          <w:p w14:paraId="3A534A22" w14:textId="77777777" w:rsidR="00FC5142" w:rsidRPr="002A570E" w:rsidRDefault="00FC5142" w:rsidP="00EE7837">
            <w:pPr>
              <w:pStyle w:val="CVSpacer"/>
              <w:rPr>
                <w:lang w:val="en-GB"/>
              </w:rPr>
            </w:pPr>
          </w:p>
        </w:tc>
        <w:tc>
          <w:tcPr>
            <w:tcW w:w="7368" w:type="dxa"/>
            <w:gridSpan w:val="13"/>
          </w:tcPr>
          <w:p w14:paraId="284FCA74" w14:textId="77777777" w:rsidR="00FC5142" w:rsidRPr="002A570E" w:rsidRDefault="00FC5142" w:rsidP="00EE7837">
            <w:pPr>
              <w:pStyle w:val="CVSpacer"/>
              <w:rPr>
                <w:lang w:val="en-GB"/>
              </w:rPr>
            </w:pPr>
          </w:p>
        </w:tc>
      </w:tr>
      <w:tr w:rsidR="00FC5142" w:rsidRPr="002A570E" w14:paraId="00D2E3BD" w14:textId="77777777" w:rsidTr="00845E28">
        <w:trPr>
          <w:cantSplit/>
        </w:trPr>
        <w:tc>
          <w:tcPr>
            <w:tcW w:w="3114" w:type="dxa"/>
            <w:gridSpan w:val="2"/>
            <w:tcBorders>
              <w:right w:val="single" w:sz="1" w:space="0" w:color="000000"/>
            </w:tcBorders>
          </w:tcPr>
          <w:p w14:paraId="31F78E90" w14:textId="77777777" w:rsidR="00FC5142" w:rsidRPr="002A570E" w:rsidRDefault="00FC5142" w:rsidP="007B6FF3">
            <w:pPr>
              <w:pStyle w:val="CVHeading3-FirstLine"/>
              <w:keepNext/>
              <w:keepLines/>
              <w:spacing w:before="0"/>
              <w:rPr>
                <w:lang w:val="en-GB"/>
              </w:rPr>
            </w:pPr>
            <w:r w:rsidRPr="002A570E">
              <w:rPr>
                <w:lang w:val="en-GB"/>
              </w:rPr>
              <w:lastRenderedPageBreak/>
              <w:t>Dates</w:t>
            </w:r>
          </w:p>
        </w:tc>
        <w:tc>
          <w:tcPr>
            <w:tcW w:w="7368" w:type="dxa"/>
            <w:gridSpan w:val="13"/>
          </w:tcPr>
          <w:p w14:paraId="0124EE34" w14:textId="77777777" w:rsidR="00FC5142" w:rsidRPr="002A570E" w:rsidRDefault="00FC5142" w:rsidP="007B6FF3">
            <w:pPr>
              <w:pStyle w:val="CVNormal"/>
              <w:keepNext/>
              <w:keepLines/>
              <w:rPr>
                <w:lang w:val="en-GB"/>
              </w:rPr>
            </w:pPr>
            <w:r>
              <w:rPr>
                <w:lang w:val="en-GB"/>
              </w:rPr>
              <w:t>May</w:t>
            </w:r>
            <w:r w:rsidRPr="002A570E">
              <w:rPr>
                <w:lang w:val="en-GB"/>
              </w:rPr>
              <w:t xml:space="preserve"> </w:t>
            </w:r>
            <w:r>
              <w:rPr>
                <w:lang w:val="en-GB"/>
              </w:rPr>
              <w:t>2001</w:t>
            </w:r>
            <w:r w:rsidRPr="002A570E">
              <w:rPr>
                <w:lang w:val="en-GB"/>
              </w:rPr>
              <w:t xml:space="preserve"> to December 200</w:t>
            </w:r>
            <w:r>
              <w:rPr>
                <w:lang w:val="en-GB"/>
              </w:rPr>
              <w:t>5</w:t>
            </w:r>
          </w:p>
        </w:tc>
      </w:tr>
      <w:tr w:rsidR="00FC5142" w:rsidRPr="002A570E" w14:paraId="203B099B" w14:textId="77777777" w:rsidTr="00845E28">
        <w:trPr>
          <w:cantSplit/>
        </w:trPr>
        <w:tc>
          <w:tcPr>
            <w:tcW w:w="3114" w:type="dxa"/>
            <w:gridSpan w:val="2"/>
            <w:tcBorders>
              <w:right w:val="single" w:sz="1" w:space="0" w:color="000000"/>
            </w:tcBorders>
          </w:tcPr>
          <w:p w14:paraId="35776888" w14:textId="77777777" w:rsidR="00FC5142" w:rsidRPr="002A570E" w:rsidRDefault="00FC5142" w:rsidP="007B6FF3">
            <w:pPr>
              <w:pStyle w:val="CVHeading3"/>
              <w:keepNext/>
              <w:keepLines/>
              <w:rPr>
                <w:lang w:val="en-GB"/>
              </w:rPr>
            </w:pPr>
            <w:r w:rsidRPr="002A570E">
              <w:rPr>
                <w:lang w:val="en-GB"/>
              </w:rPr>
              <w:t>Occupation or position held</w:t>
            </w:r>
          </w:p>
        </w:tc>
        <w:tc>
          <w:tcPr>
            <w:tcW w:w="7368" w:type="dxa"/>
            <w:gridSpan w:val="13"/>
          </w:tcPr>
          <w:p w14:paraId="40F20873" w14:textId="77777777" w:rsidR="00FC5142" w:rsidRPr="002A570E" w:rsidRDefault="00FC5142" w:rsidP="007B6FF3">
            <w:pPr>
              <w:pStyle w:val="CVNormal"/>
              <w:keepNext/>
              <w:keepLines/>
              <w:rPr>
                <w:lang w:val="en-GB"/>
              </w:rPr>
            </w:pPr>
            <w:r w:rsidRPr="002A570E">
              <w:rPr>
                <w:lang w:val="en-GB"/>
              </w:rPr>
              <w:t>Director</w:t>
            </w:r>
          </w:p>
        </w:tc>
      </w:tr>
      <w:tr w:rsidR="00FC5142" w:rsidRPr="002A570E" w14:paraId="0E63C022" w14:textId="77777777" w:rsidTr="00845E28">
        <w:trPr>
          <w:cantSplit/>
        </w:trPr>
        <w:tc>
          <w:tcPr>
            <w:tcW w:w="3114" w:type="dxa"/>
            <w:gridSpan w:val="2"/>
            <w:tcBorders>
              <w:right w:val="single" w:sz="1" w:space="0" w:color="000000"/>
            </w:tcBorders>
          </w:tcPr>
          <w:p w14:paraId="13EC5362" w14:textId="77777777" w:rsidR="00FC5142" w:rsidRPr="002A570E" w:rsidRDefault="00FC5142" w:rsidP="007B6FF3">
            <w:pPr>
              <w:pStyle w:val="CVHeading3"/>
              <w:keepNext/>
              <w:keepLines/>
              <w:rPr>
                <w:lang w:val="en-GB"/>
              </w:rPr>
            </w:pPr>
            <w:r w:rsidRPr="002A570E">
              <w:rPr>
                <w:lang w:val="en-GB"/>
              </w:rPr>
              <w:t>Main activities and responsibilities</w:t>
            </w:r>
          </w:p>
        </w:tc>
        <w:tc>
          <w:tcPr>
            <w:tcW w:w="7368" w:type="dxa"/>
            <w:gridSpan w:val="13"/>
          </w:tcPr>
          <w:p w14:paraId="6C47826F" w14:textId="77777777" w:rsidR="00FC5142" w:rsidRPr="002A570E" w:rsidRDefault="00FC5142" w:rsidP="007B6FF3">
            <w:pPr>
              <w:pStyle w:val="CVNormal"/>
              <w:keepNext/>
              <w:keepLines/>
              <w:rPr>
                <w:lang w:val="en-GB"/>
              </w:rPr>
            </w:pPr>
            <w:r w:rsidRPr="002A570E">
              <w:rPr>
                <w:b/>
                <w:lang w:val="en-GB"/>
              </w:rPr>
              <w:t>Project administration and tendering</w:t>
            </w:r>
            <w:r w:rsidRPr="002A570E">
              <w:rPr>
                <w:lang w:val="en-GB"/>
              </w:rPr>
              <w:t>, expert recruitment and budget management. Advisory work and training on EU-law for clients from EU Member States and Association Countries</w:t>
            </w:r>
          </w:p>
        </w:tc>
      </w:tr>
      <w:tr w:rsidR="00FC5142" w:rsidRPr="002A570E" w14:paraId="57B44563" w14:textId="77777777" w:rsidTr="00845E28">
        <w:trPr>
          <w:cantSplit/>
        </w:trPr>
        <w:tc>
          <w:tcPr>
            <w:tcW w:w="3114" w:type="dxa"/>
            <w:gridSpan w:val="2"/>
            <w:tcBorders>
              <w:right w:val="single" w:sz="1" w:space="0" w:color="000000"/>
            </w:tcBorders>
          </w:tcPr>
          <w:p w14:paraId="23CE89BB" w14:textId="77777777" w:rsidR="00FC5142" w:rsidRPr="002A570E" w:rsidRDefault="00FC5142" w:rsidP="007B6FF3">
            <w:pPr>
              <w:pStyle w:val="CVHeading3"/>
              <w:keepNext/>
              <w:keepLines/>
              <w:rPr>
                <w:lang w:val="en-GB"/>
              </w:rPr>
            </w:pPr>
            <w:r w:rsidRPr="002A570E">
              <w:rPr>
                <w:lang w:val="en-GB"/>
              </w:rPr>
              <w:t>Name and address of employer</w:t>
            </w:r>
          </w:p>
        </w:tc>
        <w:tc>
          <w:tcPr>
            <w:tcW w:w="7368" w:type="dxa"/>
            <w:gridSpan w:val="13"/>
          </w:tcPr>
          <w:p w14:paraId="4586994F" w14:textId="77777777" w:rsidR="00FC5142" w:rsidRPr="002A570E" w:rsidRDefault="00FC5142" w:rsidP="007B6FF3">
            <w:pPr>
              <w:pStyle w:val="CVNormal"/>
              <w:keepNext/>
              <w:keepLines/>
              <w:rPr>
                <w:lang w:val="en-GB"/>
              </w:rPr>
            </w:pPr>
            <w:r w:rsidRPr="002A570E">
              <w:rPr>
                <w:lang w:val="en-GB"/>
              </w:rPr>
              <w:t>European Institute Denmark (Karen Vestergaard Poulsen, kvp@euroinst.dk)</w:t>
            </w:r>
          </w:p>
        </w:tc>
      </w:tr>
      <w:tr w:rsidR="00FC5142" w:rsidRPr="002A570E" w14:paraId="252BC6E4" w14:textId="77777777" w:rsidTr="00845E28">
        <w:trPr>
          <w:cantSplit/>
        </w:trPr>
        <w:tc>
          <w:tcPr>
            <w:tcW w:w="3114" w:type="dxa"/>
            <w:gridSpan w:val="2"/>
            <w:tcBorders>
              <w:right w:val="single" w:sz="1" w:space="0" w:color="000000"/>
            </w:tcBorders>
          </w:tcPr>
          <w:p w14:paraId="39D6D110" w14:textId="77777777" w:rsidR="00FC5142" w:rsidRPr="002A570E" w:rsidRDefault="00FC5142" w:rsidP="007B6FF3">
            <w:pPr>
              <w:pStyle w:val="CVHeading3"/>
              <w:keepNext/>
              <w:keepLines/>
              <w:rPr>
                <w:lang w:val="en-GB"/>
              </w:rPr>
            </w:pPr>
            <w:r w:rsidRPr="002A570E">
              <w:rPr>
                <w:lang w:val="en-GB"/>
              </w:rPr>
              <w:t>Type of business or sector</w:t>
            </w:r>
          </w:p>
        </w:tc>
        <w:tc>
          <w:tcPr>
            <w:tcW w:w="7368" w:type="dxa"/>
            <w:gridSpan w:val="13"/>
          </w:tcPr>
          <w:p w14:paraId="011F3473" w14:textId="77777777" w:rsidR="00FC5142" w:rsidRPr="002A570E" w:rsidRDefault="00FC5142" w:rsidP="007B6FF3">
            <w:pPr>
              <w:pStyle w:val="CVNormal"/>
              <w:keepNext/>
              <w:keepLines/>
              <w:rPr>
                <w:lang w:val="en-GB"/>
              </w:rPr>
            </w:pPr>
            <w:r w:rsidRPr="002A570E">
              <w:rPr>
                <w:lang w:val="en-GB"/>
              </w:rPr>
              <w:t>Consultancy (ful</w:t>
            </w:r>
            <w:r>
              <w:rPr>
                <w:lang w:val="en-GB"/>
              </w:rPr>
              <w:t xml:space="preserve">l-time, 220 </w:t>
            </w:r>
            <w:proofErr w:type="spellStart"/>
            <w:r>
              <w:rPr>
                <w:lang w:val="en-GB"/>
              </w:rPr>
              <w:t>wd</w:t>
            </w:r>
            <w:proofErr w:type="spellEnd"/>
            <w:r>
              <w:rPr>
                <w:lang w:val="en-GB"/>
              </w:rPr>
              <w:t>/year, annex p. 32</w:t>
            </w:r>
            <w:r w:rsidRPr="002A570E">
              <w:rPr>
                <w:lang w:val="en-GB"/>
              </w:rPr>
              <w:t>)</w:t>
            </w:r>
          </w:p>
        </w:tc>
      </w:tr>
      <w:tr w:rsidR="00FC5142" w:rsidRPr="002A570E" w14:paraId="592FAE8F" w14:textId="77777777" w:rsidTr="00845E28">
        <w:trPr>
          <w:cantSplit/>
        </w:trPr>
        <w:tc>
          <w:tcPr>
            <w:tcW w:w="3114" w:type="dxa"/>
            <w:gridSpan w:val="2"/>
            <w:tcBorders>
              <w:right w:val="single" w:sz="1" w:space="0" w:color="000000"/>
            </w:tcBorders>
          </w:tcPr>
          <w:p w14:paraId="1B79EBA1" w14:textId="77777777" w:rsidR="00FC5142" w:rsidRPr="002A570E" w:rsidRDefault="00FC5142" w:rsidP="007B6FF3">
            <w:pPr>
              <w:pStyle w:val="CVSpacer"/>
              <w:keepNext/>
              <w:keepLines/>
              <w:rPr>
                <w:lang w:val="en-GB"/>
              </w:rPr>
            </w:pPr>
          </w:p>
        </w:tc>
        <w:tc>
          <w:tcPr>
            <w:tcW w:w="7368" w:type="dxa"/>
            <w:gridSpan w:val="13"/>
          </w:tcPr>
          <w:p w14:paraId="2F513374" w14:textId="77777777" w:rsidR="00FC5142" w:rsidRPr="002A570E" w:rsidRDefault="00FC5142" w:rsidP="007B6FF3">
            <w:pPr>
              <w:pStyle w:val="CVSpacer"/>
              <w:keepNext/>
              <w:keepLines/>
              <w:rPr>
                <w:lang w:val="en-GB"/>
              </w:rPr>
            </w:pPr>
          </w:p>
        </w:tc>
      </w:tr>
      <w:tr w:rsidR="00FC5142" w:rsidRPr="002A570E" w14:paraId="1A973330" w14:textId="77777777" w:rsidTr="00845E28">
        <w:trPr>
          <w:cantSplit/>
        </w:trPr>
        <w:tc>
          <w:tcPr>
            <w:tcW w:w="3114" w:type="dxa"/>
            <w:gridSpan w:val="2"/>
            <w:tcBorders>
              <w:right w:val="single" w:sz="1" w:space="0" w:color="000000"/>
            </w:tcBorders>
          </w:tcPr>
          <w:p w14:paraId="15489C1A" w14:textId="77777777" w:rsidR="00FC5142" w:rsidRPr="002A570E" w:rsidRDefault="00FC5142" w:rsidP="0039274B">
            <w:pPr>
              <w:pStyle w:val="CVHeading3-FirstLine"/>
              <w:keepNext/>
              <w:keepLines/>
              <w:spacing w:before="0"/>
              <w:rPr>
                <w:lang w:val="en-GB"/>
              </w:rPr>
            </w:pPr>
            <w:r w:rsidRPr="002A570E">
              <w:rPr>
                <w:lang w:val="en-GB"/>
              </w:rPr>
              <w:t>Dates</w:t>
            </w:r>
          </w:p>
        </w:tc>
        <w:tc>
          <w:tcPr>
            <w:tcW w:w="7368" w:type="dxa"/>
            <w:gridSpan w:val="13"/>
          </w:tcPr>
          <w:p w14:paraId="1D993BC8" w14:textId="77777777" w:rsidR="00FC5142" w:rsidRPr="002A570E" w:rsidRDefault="00FC5142" w:rsidP="0039274B">
            <w:pPr>
              <w:pStyle w:val="CVNormal"/>
              <w:keepNext/>
              <w:keepLines/>
              <w:rPr>
                <w:lang w:val="en-GB"/>
              </w:rPr>
            </w:pPr>
            <w:r w:rsidRPr="002A570E">
              <w:rPr>
                <w:lang w:val="en-GB"/>
              </w:rPr>
              <w:t>September 1985 to December 2003</w:t>
            </w:r>
          </w:p>
        </w:tc>
      </w:tr>
      <w:tr w:rsidR="00FC5142" w:rsidRPr="002A570E" w14:paraId="0009E45B" w14:textId="77777777" w:rsidTr="00845E28">
        <w:trPr>
          <w:cantSplit/>
        </w:trPr>
        <w:tc>
          <w:tcPr>
            <w:tcW w:w="3114" w:type="dxa"/>
            <w:gridSpan w:val="2"/>
            <w:tcBorders>
              <w:right w:val="single" w:sz="1" w:space="0" w:color="000000"/>
            </w:tcBorders>
          </w:tcPr>
          <w:p w14:paraId="35936F83" w14:textId="77777777" w:rsidR="00FC5142" w:rsidRPr="002A570E" w:rsidRDefault="00FC5142" w:rsidP="0039274B">
            <w:pPr>
              <w:pStyle w:val="CVHeading3"/>
              <w:keepNext/>
              <w:keepLines/>
              <w:rPr>
                <w:lang w:val="en-GB"/>
              </w:rPr>
            </w:pPr>
            <w:r w:rsidRPr="002A570E">
              <w:rPr>
                <w:lang w:val="en-GB"/>
              </w:rPr>
              <w:t>Occupation or position held</w:t>
            </w:r>
          </w:p>
        </w:tc>
        <w:tc>
          <w:tcPr>
            <w:tcW w:w="7368" w:type="dxa"/>
            <w:gridSpan w:val="13"/>
          </w:tcPr>
          <w:p w14:paraId="7429BB78" w14:textId="77777777" w:rsidR="00FC5142" w:rsidRPr="002A570E" w:rsidRDefault="00FC5142" w:rsidP="0039274B">
            <w:pPr>
              <w:pStyle w:val="CVNormal"/>
              <w:keepNext/>
              <w:keepLines/>
              <w:rPr>
                <w:lang w:val="en-GB"/>
              </w:rPr>
            </w:pPr>
            <w:r w:rsidRPr="002A570E">
              <w:rPr>
                <w:lang w:val="en-GB"/>
              </w:rPr>
              <w:t>Senior Research Fellow &amp; Visiting Associate Professor</w:t>
            </w:r>
          </w:p>
        </w:tc>
      </w:tr>
      <w:tr w:rsidR="00FC5142" w:rsidRPr="002A570E" w14:paraId="7E95B7B0" w14:textId="77777777" w:rsidTr="00845E28">
        <w:trPr>
          <w:cantSplit/>
        </w:trPr>
        <w:tc>
          <w:tcPr>
            <w:tcW w:w="3114" w:type="dxa"/>
            <w:gridSpan w:val="2"/>
            <w:tcBorders>
              <w:right w:val="single" w:sz="1" w:space="0" w:color="000000"/>
            </w:tcBorders>
          </w:tcPr>
          <w:p w14:paraId="168A30FB" w14:textId="77777777" w:rsidR="00FC5142" w:rsidRPr="002A570E" w:rsidRDefault="00FC5142" w:rsidP="0039274B">
            <w:pPr>
              <w:pStyle w:val="CVHeading3"/>
              <w:keepNext/>
              <w:keepLines/>
              <w:rPr>
                <w:lang w:val="en-GB"/>
              </w:rPr>
            </w:pPr>
            <w:r w:rsidRPr="002A570E">
              <w:rPr>
                <w:lang w:val="en-GB"/>
              </w:rPr>
              <w:t>Main activities and responsibilities</w:t>
            </w:r>
          </w:p>
        </w:tc>
        <w:tc>
          <w:tcPr>
            <w:tcW w:w="7368" w:type="dxa"/>
            <w:gridSpan w:val="13"/>
          </w:tcPr>
          <w:p w14:paraId="4E85D052" w14:textId="77777777" w:rsidR="00FC5142" w:rsidRPr="002A570E" w:rsidRDefault="00FC5142" w:rsidP="0039274B">
            <w:pPr>
              <w:pStyle w:val="CVNormal"/>
              <w:keepNext/>
              <w:keepLines/>
              <w:rPr>
                <w:lang w:val="en-GB"/>
              </w:rPr>
            </w:pPr>
            <w:r w:rsidRPr="002A570E">
              <w:rPr>
                <w:b/>
                <w:lang w:val="en-GB"/>
              </w:rPr>
              <w:t>European and international law</w:t>
            </w:r>
            <w:r w:rsidRPr="002A570E">
              <w:rPr>
                <w:lang w:val="en-GB"/>
              </w:rPr>
              <w:t>. Research, development and implementation of curriculum plan and courses on EU and international procedural and substantive law</w:t>
            </w:r>
          </w:p>
        </w:tc>
      </w:tr>
      <w:tr w:rsidR="00FC5142" w:rsidRPr="002A570E" w14:paraId="147FCA25" w14:textId="77777777" w:rsidTr="00845E28">
        <w:trPr>
          <w:cantSplit/>
        </w:trPr>
        <w:tc>
          <w:tcPr>
            <w:tcW w:w="3114" w:type="dxa"/>
            <w:gridSpan w:val="2"/>
            <w:tcBorders>
              <w:right w:val="single" w:sz="1" w:space="0" w:color="000000"/>
            </w:tcBorders>
          </w:tcPr>
          <w:p w14:paraId="50B4EA20" w14:textId="77777777" w:rsidR="00FC5142" w:rsidRPr="002A570E" w:rsidRDefault="00FC5142" w:rsidP="0039274B">
            <w:pPr>
              <w:pStyle w:val="CVHeading3"/>
              <w:keepNext/>
              <w:keepLines/>
              <w:rPr>
                <w:lang w:val="en-GB"/>
              </w:rPr>
            </w:pPr>
            <w:r w:rsidRPr="002A570E">
              <w:rPr>
                <w:lang w:val="en-GB"/>
              </w:rPr>
              <w:t>Name and address of employer</w:t>
            </w:r>
          </w:p>
        </w:tc>
        <w:tc>
          <w:tcPr>
            <w:tcW w:w="7368" w:type="dxa"/>
            <w:gridSpan w:val="13"/>
          </w:tcPr>
          <w:p w14:paraId="4786ABF6" w14:textId="77777777" w:rsidR="00FC5142" w:rsidRPr="002A570E" w:rsidRDefault="00FC5142" w:rsidP="0039274B">
            <w:pPr>
              <w:pStyle w:val="CVNormal"/>
              <w:keepNext/>
              <w:keepLines/>
              <w:rPr>
                <w:lang w:val="en-GB"/>
              </w:rPr>
            </w:pPr>
            <w:r w:rsidRPr="002A570E">
              <w:rPr>
                <w:lang w:val="en-GB"/>
              </w:rPr>
              <w:t>University of Copenhagen, Denmark (Hjalte Rasmussen, jurfak@jur.ku.dk)</w:t>
            </w:r>
          </w:p>
        </w:tc>
      </w:tr>
      <w:tr w:rsidR="00FC5142" w:rsidRPr="002A570E" w14:paraId="12B661FE" w14:textId="77777777" w:rsidTr="00845E28">
        <w:trPr>
          <w:cantSplit/>
        </w:trPr>
        <w:tc>
          <w:tcPr>
            <w:tcW w:w="3114" w:type="dxa"/>
            <w:gridSpan w:val="2"/>
            <w:tcBorders>
              <w:right w:val="single" w:sz="1" w:space="0" w:color="000000"/>
            </w:tcBorders>
          </w:tcPr>
          <w:p w14:paraId="057AB5C0" w14:textId="77777777" w:rsidR="00FC5142" w:rsidRPr="002A570E" w:rsidRDefault="00FC5142" w:rsidP="0039274B">
            <w:pPr>
              <w:pStyle w:val="CVHeading3"/>
              <w:keepNext/>
              <w:keepLines/>
              <w:rPr>
                <w:lang w:val="en-GB"/>
              </w:rPr>
            </w:pPr>
            <w:r w:rsidRPr="002A570E">
              <w:rPr>
                <w:lang w:val="en-GB"/>
              </w:rPr>
              <w:t>Type of business or sector</w:t>
            </w:r>
          </w:p>
        </w:tc>
        <w:tc>
          <w:tcPr>
            <w:tcW w:w="7368" w:type="dxa"/>
            <w:gridSpan w:val="13"/>
          </w:tcPr>
          <w:p w14:paraId="4F9B4517" w14:textId="77777777" w:rsidR="00FC5142" w:rsidRPr="002A570E" w:rsidRDefault="00FC5142" w:rsidP="0039274B">
            <w:pPr>
              <w:pStyle w:val="CVNormal"/>
              <w:keepNext/>
              <w:keepLines/>
              <w:rPr>
                <w:lang w:val="en-GB"/>
              </w:rPr>
            </w:pPr>
            <w:r w:rsidRPr="002A570E">
              <w:rPr>
                <w:lang w:val="en-GB"/>
              </w:rPr>
              <w:t xml:space="preserve">University (part-time, 40 </w:t>
            </w:r>
            <w:proofErr w:type="spellStart"/>
            <w:r w:rsidRPr="002A570E">
              <w:rPr>
                <w:lang w:val="en-GB"/>
              </w:rPr>
              <w:t>wd</w:t>
            </w:r>
            <w:proofErr w:type="spellEnd"/>
            <w:r w:rsidRPr="002A570E">
              <w:rPr>
                <w:lang w:val="en-GB"/>
              </w:rPr>
              <w:t>/year, full-time 199</w:t>
            </w:r>
            <w:r>
              <w:rPr>
                <w:lang w:val="en-GB"/>
              </w:rPr>
              <w:t xml:space="preserve">2-1995, 220 </w:t>
            </w:r>
            <w:proofErr w:type="spellStart"/>
            <w:r>
              <w:rPr>
                <w:lang w:val="en-GB"/>
              </w:rPr>
              <w:t>wd</w:t>
            </w:r>
            <w:proofErr w:type="spellEnd"/>
            <w:r>
              <w:rPr>
                <w:lang w:val="en-GB"/>
              </w:rPr>
              <w:t>/year, annex p. 69</w:t>
            </w:r>
            <w:r w:rsidRPr="002A570E">
              <w:rPr>
                <w:lang w:val="en-GB"/>
              </w:rPr>
              <w:t>)</w:t>
            </w:r>
          </w:p>
        </w:tc>
      </w:tr>
      <w:tr w:rsidR="00FC5142" w:rsidRPr="002A570E" w14:paraId="27D62AA1" w14:textId="77777777" w:rsidTr="00845E28">
        <w:trPr>
          <w:cantSplit/>
        </w:trPr>
        <w:tc>
          <w:tcPr>
            <w:tcW w:w="3114" w:type="dxa"/>
            <w:gridSpan w:val="2"/>
            <w:tcBorders>
              <w:right w:val="single" w:sz="1" w:space="0" w:color="000000"/>
            </w:tcBorders>
          </w:tcPr>
          <w:p w14:paraId="79DA108E" w14:textId="77777777" w:rsidR="00FC5142" w:rsidRPr="002A570E" w:rsidRDefault="00FC5142" w:rsidP="0039274B">
            <w:pPr>
              <w:pStyle w:val="CVSpacer"/>
              <w:keepNext/>
              <w:keepLines/>
              <w:rPr>
                <w:lang w:val="en-GB"/>
              </w:rPr>
            </w:pPr>
          </w:p>
        </w:tc>
        <w:tc>
          <w:tcPr>
            <w:tcW w:w="7368" w:type="dxa"/>
            <w:gridSpan w:val="13"/>
          </w:tcPr>
          <w:p w14:paraId="3DBA1C22" w14:textId="77777777" w:rsidR="00FC5142" w:rsidRPr="002A570E" w:rsidRDefault="00FC5142" w:rsidP="0039274B">
            <w:pPr>
              <w:pStyle w:val="CVSpacer"/>
              <w:keepNext/>
              <w:keepLines/>
              <w:rPr>
                <w:lang w:val="en-GB"/>
              </w:rPr>
            </w:pPr>
          </w:p>
        </w:tc>
      </w:tr>
      <w:tr w:rsidR="00FC5142" w:rsidRPr="002A570E" w14:paraId="36D11C38" w14:textId="77777777" w:rsidTr="00845E28">
        <w:trPr>
          <w:cantSplit/>
        </w:trPr>
        <w:tc>
          <w:tcPr>
            <w:tcW w:w="3114" w:type="dxa"/>
            <w:gridSpan w:val="2"/>
            <w:tcBorders>
              <w:right w:val="single" w:sz="1" w:space="0" w:color="000000"/>
            </w:tcBorders>
          </w:tcPr>
          <w:p w14:paraId="5E2E3A01" w14:textId="77777777" w:rsidR="00FC5142" w:rsidRPr="002A570E" w:rsidRDefault="00FC5142" w:rsidP="002C1677">
            <w:pPr>
              <w:pStyle w:val="CVHeading3-FirstLine"/>
              <w:spacing w:before="0"/>
              <w:rPr>
                <w:lang w:val="en-GB"/>
              </w:rPr>
            </w:pPr>
            <w:r w:rsidRPr="002A570E">
              <w:rPr>
                <w:lang w:val="en-GB"/>
              </w:rPr>
              <w:t>Dates</w:t>
            </w:r>
          </w:p>
        </w:tc>
        <w:tc>
          <w:tcPr>
            <w:tcW w:w="7368" w:type="dxa"/>
            <w:gridSpan w:val="13"/>
          </w:tcPr>
          <w:p w14:paraId="2E741833" w14:textId="77777777" w:rsidR="00FC5142" w:rsidRPr="002A570E" w:rsidRDefault="00FC5142" w:rsidP="002C1677">
            <w:pPr>
              <w:pStyle w:val="CVNormal"/>
              <w:rPr>
                <w:lang w:val="en-GB"/>
              </w:rPr>
            </w:pPr>
            <w:r w:rsidRPr="002A570E">
              <w:rPr>
                <w:lang w:val="en-GB"/>
              </w:rPr>
              <w:t>August 2000 to April 2001</w:t>
            </w:r>
          </w:p>
        </w:tc>
      </w:tr>
      <w:tr w:rsidR="00FC5142" w:rsidRPr="002A570E" w14:paraId="132D64AC" w14:textId="77777777" w:rsidTr="00845E28">
        <w:trPr>
          <w:cantSplit/>
        </w:trPr>
        <w:tc>
          <w:tcPr>
            <w:tcW w:w="3114" w:type="dxa"/>
            <w:gridSpan w:val="2"/>
            <w:tcBorders>
              <w:right w:val="single" w:sz="1" w:space="0" w:color="000000"/>
            </w:tcBorders>
          </w:tcPr>
          <w:p w14:paraId="0F3452F5" w14:textId="77777777" w:rsidR="00FC5142" w:rsidRPr="002A570E" w:rsidRDefault="00FC5142" w:rsidP="002C1677">
            <w:pPr>
              <w:pStyle w:val="CVHeading3"/>
              <w:rPr>
                <w:lang w:val="en-GB"/>
              </w:rPr>
            </w:pPr>
            <w:r w:rsidRPr="002A570E">
              <w:rPr>
                <w:lang w:val="en-GB"/>
              </w:rPr>
              <w:t>Occupation or position held</w:t>
            </w:r>
          </w:p>
        </w:tc>
        <w:tc>
          <w:tcPr>
            <w:tcW w:w="7368" w:type="dxa"/>
            <w:gridSpan w:val="13"/>
          </w:tcPr>
          <w:p w14:paraId="655F46D6" w14:textId="77777777" w:rsidR="00FC5142" w:rsidRPr="002A570E" w:rsidRDefault="00FC5142" w:rsidP="002C1677">
            <w:pPr>
              <w:pStyle w:val="CVNormal"/>
              <w:rPr>
                <w:lang w:val="en-GB"/>
              </w:rPr>
            </w:pPr>
            <w:r w:rsidRPr="002A570E">
              <w:rPr>
                <w:lang w:val="en-GB"/>
              </w:rPr>
              <w:t>Judge</w:t>
            </w:r>
          </w:p>
        </w:tc>
      </w:tr>
      <w:tr w:rsidR="00FC5142" w:rsidRPr="002A570E" w14:paraId="5DF9C185" w14:textId="77777777" w:rsidTr="00845E28">
        <w:trPr>
          <w:cantSplit/>
        </w:trPr>
        <w:tc>
          <w:tcPr>
            <w:tcW w:w="3114" w:type="dxa"/>
            <w:gridSpan w:val="2"/>
            <w:tcBorders>
              <w:right w:val="single" w:sz="1" w:space="0" w:color="000000"/>
            </w:tcBorders>
          </w:tcPr>
          <w:p w14:paraId="4F7BE7A9" w14:textId="77777777" w:rsidR="00FC5142" w:rsidRPr="002A570E" w:rsidRDefault="00FC5142" w:rsidP="002C1677">
            <w:pPr>
              <w:pStyle w:val="CVHeading3"/>
              <w:rPr>
                <w:lang w:val="en-GB"/>
              </w:rPr>
            </w:pPr>
            <w:r w:rsidRPr="002A570E">
              <w:rPr>
                <w:lang w:val="en-GB"/>
              </w:rPr>
              <w:t>Main activities and responsibilities</w:t>
            </w:r>
          </w:p>
        </w:tc>
        <w:tc>
          <w:tcPr>
            <w:tcW w:w="7368" w:type="dxa"/>
            <w:gridSpan w:val="13"/>
          </w:tcPr>
          <w:p w14:paraId="5F731BAE" w14:textId="77777777" w:rsidR="00FC5142" w:rsidRPr="002A570E" w:rsidRDefault="00FC5142" w:rsidP="002C1677">
            <w:pPr>
              <w:pStyle w:val="CVNormal"/>
              <w:rPr>
                <w:lang w:val="en-GB"/>
              </w:rPr>
            </w:pPr>
            <w:r w:rsidRPr="002A570E">
              <w:rPr>
                <w:b/>
                <w:lang w:val="en-GB"/>
              </w:rPr>
              <w:t>Judging of high court and appeal cases</w:t>
            </w:r>
            <w:r w:rsidRPr="002A570E">
              <w:rPr>
                <w:lang w:val="en-GB"/>
              </w:rPr>
              <w:t xml:space="preserve"> in civil and criminal law, including cases on EU law</w:t>
            </w:r>
          </w:p>
        </w:tc>
      </w:tr>
      <w:tr w:rsidR="00FC5142" w:rsidRPr="002A570E" w14:paraId="5271EEA8" w14:textId="77777777" w:rsidTr="00845E28">
        <w:trPr>
          <w:cantSplit/>
        </w:trPr>
        <w:tc>
          <w:tcPr>
            <w:tcW w:w="3114" w:type="dxa"/>
            <w:gridSpan w:val="2"/>
            <w:tcBorders>
              <w:right w:val="single" w:sz="1" w:space="0" w:color="000000"/>
            </w:tcBorders>
          </w:tcPr>
          <w:p w14:paraId="5181E6F4" w14:textId="77777777" w:rsidR="00FC5142" w:rsidRPr="002A570E" w:rsidRDefault="00FC5142" w:rsidP="002C1677">
            <w:pPr>
              <w:pStyle w:val="CVHeading3"/>
              <w:rPr>
                <w:lang w:val="en-GB"/>
              </w:rPr>
            </w:pPr>
            <w:r w:rsidRPr="002A570E">
              <w:rPr>
                <w:lang w:val="en-GB"/>
              </w:rPr>
              <w:t>Name and address of employer</w:t>
            </w:r>
          </w:p>
        </w:tc>
        <w:tc>
          <w:tcPr>
            <w:tcW w:w="7368" w:type="dxa"/>
            <w:gridSpan w:val="13"/>
          </w:tcPr>
          <w:p w14:paraId="7F85FE19" w14:textId="77777777" w:rsidR="00FC5142" w:rsidRPr="002A570E" w:rsidRDefault="00FC5142" w:rsidP="002C1677">
            <w:pPr>
              <w:pStyle w:val="CVNormal"/>
              <w:rPr>
                <w:lang w:val="en-GB"/>
              </w:rPr>
            </w:pPr>
            <w:r w:rsidRPr="002A570E">
              <w:rPr>
                <w:lang w:val="en-GB"/>
              </w:rPr>
              <w:t>High Court, Denmark (Karen Fredslund Nielsen, post@domstolsstyrelsen.dk)</w:t>
            </w:r>
          </w:p>
        </w:tc>
      </w:tr>
      <w:tr w:rsidR="00FC5142" w:rsidRPr="002A570E" w14:paraId="57F32AAE" w14:textId="77777777" w:rsidTr="00845E28">
        <w:trPr>
          <w:cantSplit/>
        </w:trPr>
        <w:tc>
          <w:tcPr>
            <w:tcW w:w="3114" w:type="dxa"/>
            <w:gridSpan w:val="2"/>
            <w:tcBorders>
              <w:right w:val="single" w:sz="1" w:space="0" w:color="000000"/>
            </w:tcBorders>
          </w:tcPr>
          <w:p w14:paraId="77DD7A52" w14:textId="77777777" w:rsidR="00FC5142" w:rsidRPr="002A570E" w:rsidRDefault="00FC5142" w:rsidP="002C1677">
            <w:pPr>
              <w:pStyle w:val="CVHeading3"/>
              <w:rPr>
                <w:lang w:val="en-GB"/>
              </w:rPr>
            </w:pPr>
            <w:r w:rsidRPr="002A570E">
              <w:rPr>
                <w:lang w:val="en-GB"/>
              </w:rPr>
              <w:t>Type of business or sector</w:t>
            </w:r>
          </w:p>
        </w:tc>
        <w:tc>
          <w:tcPr>
            <w:tcW w:w="7368" w:type="dxa"/>
            <w:gridSpan w:val="13"/>
          </w:tcPr>
          <w:p w14:paraId="06AA8D16" w14:textId="77777777" w:rsidR="00FC5142" w:rsidRPr="002A570E" w:rsidRDefault="00FC5142" w:rsidP="002C1677">
            <w:pPr>
              <w:pStyle w:val="CVNormal"/>
              <w:rPr>
                <w:lang w:val="en-GB"/>
              </w:rPr>
            </w:pPr>
            <w:r w:rsidRPr="002A570E">
              <w:rPr>
                <w:lang w:val="en-GB"/>
              </w:rPr>
              <w:t>Court (ful</w:t>
            </w:r>
            <w:r>
              <w:rPr>
                <w:lang w:val="en-GB"/>
              </w:rPr>
              <w:t xml:space="preserve">l-time, 220 </w:t>
            </w:r>
            <w:proofErr w:type="spellStart"/>
            <w:r>
              <w:rPr>
                <w:lang w:val="en-GB"/>
              </w:rPr>
              <w:t>wd</w:t>
            </w:r>
            <w:proofErr w:type="spellEnd"/>
            <w:r>
              <w:rPr>
                <w:lang w:val="en-GB"/>
              </w:rPr>
              <w:t>/year, annex p. 57</w:t>
            </w:r>
            <w:r w:rsidRPr="002A570E">
              <w:rPr>
                <w:lang w:val="en-GB"/>
              </w:rPr>
              <w:t>)</w:t>
            </w:r>
          </w:p>
        </w:tc>
      </w:tr>
      <w:tr w:rsidR="00FC5142" w:rsidRPr="002A570E" w14:paraId="5E1970A2" w14:textId="77777777" w:rsidTr="00845E28">
        <w:trPr>
          <w:cantSplit/>
        </w:trPr>
        <w:tc>
          <w:tcPr>
            <w:tcW w:w="3114" w:type="dxa"/>
            <w:gridSpan w:val="2"/>
            <w:tcBorders>
              <w:right w:val="single" w:sz="1" w:space="0" w:color="000000"/>
            </w:tcBorders>
          </w:tcPr>
          <w:p w14:paraId="26B93D10" w14:textId="77777777" w:rsidR="00FC5142" w:rsidRPr="002A570E" w:rsidRDefault="00FC5142" w:rsidP="002C1677">
            <w:pPr>
              <w:pStyle w:val="CVSpacer"/>
              <w:rPr>
                <w:lang w:val="en-GB"/>
              </w:rPr>
            </w:pPr>
          </w:p>
        </w:tc>
        <w:tc>
          <w:tcPr>
            <w:tcW w:w="7368" w:type="dxa"/>
            <w:gridSpan w:val="13"/>
          </w:tcPr>
          <w:p w14:paraId="2B685F36" w14:textId="77777777" w:rsidR="00FC5142" w:rsidRPr="002A570E" w:rsidRDefault="00FC5142" w:rsidP="002C1677">
            <w:pPr>
              <w:pStyle w:val="CVSpacer"/>
              <w:rPr>
                <w:lang w:val="en-GB"/>
              </w:rPr>
            </w:pPr>
          </w:p>
        </w:tc>
      </w:tr>
      <w:tr w:rsidR="00FC5142" w:rsidRPr="002A570E" w14:paraId="5FE2EF8B" w14:textId="77777777" w:rsidTr="00845E28">
        <w:trPr>
          <w:cantSplit/>
        </w:trPr>
        <w:tc>
          <w:tcPr>
            <w:tcW w:w="3114" w:type="dxa"/>
            <w:gridSpan w:val="2"/>
            <w:tcBorders>
              <w:right w:val="single" w:sz="1" w:space="0" w:color="000000"/>
            </w:tcBorders>
          </w:tcPr>
          <w:p w14:paraId="1102E4C6" w14:textId="77777777" w:rsidR="00FC5142" w:rsidRPr="002A570E" w:rsidRDefault="00FC5142" w:rsidP="002C1677">
            <w:pPr>
              <w:pStyle w:val="CVHeading3-FirstLine"/>
              <w:spacing w:before="0"/>
              <w:rPr>
                <w:lang w:val="en-GB"/>
              </w:rPr>
            </w:pPr>
            <w:r w:rsidRPr="002A570E">
              <w:rPr>
                <w:lang w:val="en-GB"/>
              </w:rPr>
              <w:t>Dates</w:t>
            </w:r>
          </w:p>
        </w:tc>
        <w:tc>
          <w:tcPr>
            <w:tcW w:w="7368" w:type="dxa"/>
            <w:gridSpan w:val="13"/>
          </w:tcPr>
          <w:p w14:paraId="370F4550" w14:textId="77777777" w:rsidR="00FC5142" w:rsidRPr="002A570E" w:rsidRDefault="00FC5142" w:rsidP="002C1677">
            <w:pPr>
              <w:pStyle w:val="CVNormal"/>
              <w:rPr>
                <w:lang w:val="en-GB"/>
              </w:rPr>
            </w:pPr>
            <w:r w:rsidRPr="002A570E">
              <w:rPr>
                <w:lang w:val="en-GB"/>
              </w:rPr>
              <w:t>September 1999 to July 2000</w:t>
            </w:r>
          </w:p>
        </w:tc>
      </w:tr>
      <w:tr w:rsidR="00FC5142" w:rsidRPr="002A570E" w14:paraId="42952FCB" w14:textId="77777777" w:rsidTr="00845E28">
        <w:trPr>
          <w:cantSplit/>
        </w:trPr>
        <w:tc>
          <w:tcPr>
            <w:tcW w:w="3114" w:type="dxa"/>
            <w:gridSpan w:val="2"/>
            <w:tcBorders>
              <w:right w:val="single" w:sz="1" w:space="0" w:color="000000"/>
            </w:tcBorders>
          </w:tcPr>
          <w:p w14:paraId="200C8D67" w14:textId="77777777" w:rsidR="00FC5142" w:rsidRPr="002A570E" w:rsidRDefault="00FC5142" w:rsidP="002C1677">
            <w:pPr>
              <w:pStyle w:val="CVHeading3"/>
              <w:rPr>
                <w:lang w:val="en-GB"/>
              </w:rPr>
            </w:pPr>
            <w:r w:rsidRPr="002A570E">
              <w:rPr>
                <w:lang w:val="en-GB"/>
              </w:rPr>
              <w:t>Occupation or position held</w:t>
            </w:r>
          </w:p>
        </w:tc>
        <w:tc>
          <w:tcPr>
            <w:tcW w:w="7368" w:type="dxa"/>
            <w:gridSpan w:val="13"/>
          </w:tcPr>
          <w:p w14:paraId="1C995D18" w14:textId="77777777" w:rsidR="00FC5142" w:rsidRPr="002A570E" w:rsidRDefault="00FC5142" w:rsidP="002C1677">
            <w:pPr>
              <w:pStyle w:val="CVNormal"/>
              <w:rPr>
                <w:lang w:val="en-GB"/>
              </w:rPr>
            </w:pPr>
            <w:r w:rsidRPr="002A570E">
              <w:rPr>
                <w:lang w:val="en-GB"/>
              </w:rPr>
              <w:t>Consultant</w:t>
            </w:r>
          </w:p>
        </w:tc>
      </w:tr>
      <w:tr w:rsidR="00FC5142" w:rsidRPr="002A570E" w14:paraId="7EAEED8E" w14:textId="77777777" w:rsidTr="00845E28">
        <w:trPr>
          <w:cantSplit/>
        </w:trPr>
        <w:tc>
          <w:tcPr>
            <w:tcW w:w="3114" w:type="dxa"/>
            <w:gridSpan w:val="2"/>
            <w:tcBorders>
              <w:right w:val="single" w:sz="1" w:space="0" w:color="000000"/>
            </w:tcBorders>
          </w:tcPr>
          <w:p w14:paraId="705762EC" w14:textId="77777777" w:rsidR="00FC5142" w:rsidRPr="002A570E" w:rsidRDefault="00FC5142" w:rsidP="002C1677">
            <w:pPr>
              <w:pStyle w:val="CVHeading3"/>
              <w:rPr>
                <w:lang w:val="en-GB"/>
              </w:rPr>
            </w:pPr>
            <w:r w:rsidRPr="002A570E">
              <w:rPr>
                <w:lang w:val="en-GB"/>
              </w:rPr>
              <w:t>Main activities and responsibilities</w:t>
            </w:r>
          </w:p>
        </w:tc>
        <w:tc>
          <w:tcPr>
            <w:tcW w:w="7368" w:type="dxa"/>
            <w:gridSpan w:val="13"/>
          </w:tcPr>
          <w:p w14:paraId="637AF251" w14:textId="77777777" w:rsidR="00FC5142" w:rsidRPr="002A570E" w:rsidRDefault="00FC5142" w:rsidP="002C1677">
            <w:pPr>
              <w:pStyle w:val="CVNormal"/>
              <w:rPr>
                <w:lang w:val="en-GB"/>
              </w:rPr>
            </w:pPr>
            <w:r w:rsidRPr="002A570E">
              <w:rPr>
                <w:b/>
                <w:lang w:val="en-GB"/>
              </w:rPr>
              <w:t>Advisory work and lecturing</w:t>
            </w:r>
            <w:r w:rsidRPr="002A570E">
              <w:rPr>
                <w:lang w:val="en-GB"/>
              </w:rPr>
              <w:t xml:space="preserve"> on EU-law for clients from EU Member States and Association Countries</w:t>
            </w:r>
          </w:p>
        </w:tc>
      </w:tr>
      <w:tr w:rsidR="00FC5142" w:rsidRPr="003D4596" w14:paraId="565B30F6" w14:textId="77777777" w:rsidTr="00845E28">
        <w:trPr>
          <w:cantSplit/>
        </w:trPr>
        <w:tc>
          <w:tcPr>
            <w:tcW w:w="3114" w:type="dxa"/>
            <w:gridSpan w:val="2"/>
            <w:tcBorders>
              <w:right w:val="single" w:sz="1" w:space="0" w:color="000000"/>
            </w:tcBorders>
          </w:tcPr>
          <w:p w14:paraId="17DC6284" w14:textId="77777777" w:rsidR="00FC5142" w:rsidRPr="002A570E" w:rsidRDefault="00FC5142" w:rsidP="002C1677">
            <w:pPr>
              <w:pStyle w:val="CVHeading3"/>
              <w:rPr>
                <w:lang w:val="en-GB"/>
              </w:rPr>
            </w:pPr>
            <w:r w:rsidRPr="002A570E">
              <w:rPr>
                <w:lang w:val="en-GB"/>
              </w:rPr>
              <w:t>Name and address of employer</w:t>
            </w:r>
          </w:p>
        </w:tc>
        <w:tc>
          <w:tcPr>
            <w:tcW w:w="7368" w:type="dxa"/>
            <w:gridSpan w:val="13"/>
          </w:tcPr>
          <w:p w14:paraId="7CBC1414" w14:textId="77777777" w:rsidR="00FC5142" w:rsidRPr="002A570E" w:rsidRDefault="00FC5142" w:rsidP="002C1677">
            <w:pPr>
              <w:pStyle w:val="CVNormal"/>
              <w:rPr>
                <w:lang w:val="da-DK"/>
              </w:rPr>
            </w:pPr>
            <w:r w:rsidRPr="002A570E">
              <w:rPr>
                <w:lang w:val="da-DK"/>
              </w:rPr>
              <w:t xml:space="preserve">DSPA International, Denmark (Pia </w:t>
            </w:r>
            <w:proofErr w:type="spellStart"/>
            <w:r w:rsidRPr="002A570E">
              <w:rPr>
                <w:lang w:val="da-DK"/>
              </w:rPr>
              <w:t>Sletberg</w:t>
            </w:r>
            <w:proofErr w:type="spellEnd"/>
            <w:r w:rsidRPr="002A570E">
              <w:rPr>
                <w:lang w:val="da-DK"/>
              </w:rPr>
              <w:t xml:space="preserve"> Skov, pss@dspa.dk)</w:t>
            </w:r>
          </w:p>
        </w:tc>
      </w:tr>
      <w:tr w:rsidR="00FC5142" w:rsidRPr="002A570E" w14:paraId="5FF1EADC" w14:textId="77777777" w:rsidTr="00845E28">
        <w:trPr>
          <w:cantSplit/>
        </w:trPr>
        <w:tc>
          <w:tcPr>
            <w:tcW w:w="3114" w:type="dxa"/>
            <w:gridSpan w:val="2"/>
            <w:tcBorders>
              <w:right w:val="single" w:sz="1" w:space="0" w:color="000000"/>
            </w:tcBorders>
          </w:tcPr>
          <w:p w14:paraId="03722437" w14:textId="77777777" w:rsidR="00FC5142" w:rsidRPr="002A570E" w:rsidRDefault="00FC5142" w:rsidP="002C1677">
            <w:pPr>
              <w:pStyle w:val="CVHeading3"/>
              <w:rPr>
                <w:lang w:val="en-GB"/>
              </w:rPr>
            </w:pPr>
            <w:r w:rsidRPr="002A570E">
              <w:rPr>
                <w:lang w:val="en-GB"/>
              </w:rPr>
              <w:t>Type of business or sector</w:t>
            </w:r>
          </w:p>
        </w:tc>
        <w:tc>
          <w:tcPr>
            <w:tcW w:w="7368" w:type="dxa"/>
            <w:gridSpan w:val="13"/>
          </w:tcPr>
          <w:p w14:paraId="4CE3F319" w14:textId="77777777" w:rsidR="00FC5142" w:rsidRPr="002A570E" w:rsidRDefault="00FC5142" w:rsidP="002C1677">
            <w:pPr>
              <w:pStyle w:val="CVNormal"/>
              <w:rPr>
                <w:lang w:val="en-GB"/>
              </w:rPr>
            </w:pPr>
            <w:r w:rsidRPr="002A570E">
              <w:rPr>
                <w:lang w:val="en-GB"/>
              </w:rPr>
              <w:t>Consultancy (ful</w:t>
            </w:r>
            <w:r>
              <w:rPr>
                <w:lang w:val="en-GB"/>
              </w:rPr>
              <w:t xml:space="preserve">l-time, 220 </w:t>
            </w:r>
            <w:proofErr w:type="spellStart"/>
            <w:r>
              <w:rPr>
                <w:lang w:val="en-GB"/>
              </w:rPr>
              <w:t>wd</w:t>
            </w:r>
            <w:proofErr w:type="spellEnd"/>
            <w:r>
              <w:rPr>
                <w:lang w:val="en-GB"/>
              </w:rPr>
              <w:t>/year, annex p. 27</w:t>
            </w:r>
            <w:r w:rsidRPr="002A570E">
              <w:rPr>
                <w:lang w:val="en-GB"/>
              </w:rPr>
              <w:t>)</w:t>
            </w:r>
          </w:p>
        </w:tc>
      </w:tr>
      <w:tr w:rsidR="00FC5142" w:rsidRPr="002A570E" w14:paraId="2DE0B8D1" w14:textId="77777777" w:rsidTr="00845E28">
        <w:trPr>
          <w:cantSplit/>
        </w:trPr>
        <w:tc>
          <w:tcPr>
            <w:tcW w:w="3114" w:type="dxa"/>
            <w:gridSpan w:val="2"/>
            <w:tcBorders>
              <w:right w:val="single" w:sz="1" w:space="0" w:color="000000"/>
            </w:tcBorders>
          </w:tcPr>
          <w:p w14:paraId="5ECBDF86" w14:textId="77777777" w:rsidR="00FC5142" w:rsidRPr="002A570E" w:rsidRDefault="00FC5142" w:rsidP="002C1677">
            <w:pPr>
              <w:pStyle w:val="CVSpacer"/>
              <w:rPr>
                <w:lang w:val="en-GB"/>
              </w:rPr>
            </w:pPr>
          </w:p>
        </w:tc>
        <w:tc>
          <w:tcPr>
            <w:tcW w:w="7368" w:type="dxa"/>
            <w:gridSpan w:val="13"/>
          </w:tcPr>
          <w:p w14:paraId="4E4AFD35" w14:textId="77777777" w:rsidR="00FC5142" w:rsidRPr="002A570E" w:rsidRDefault="00FC5142" w:rsidP="002C1677">
            <w:pPr>
              <w:pStyle w:val="CVSpacer"/>
              <w:rPr>
                <w:lang w:val="en-GB"/>
              </w:rPr>
            </w:pPr>
          </w:p>
        </w:tc>
      </w:tr>
      <w:tr w:rsidR="00FC5142" w:rsidRPr="002A570E" w14:paraId="27D33CD8" w14:textId="77777777" w:rsidTr="00845E28">
        <w:trPr>
          <w:cantSplit/>
        </w:trPr>
        <w:tc>
          <w:tcPr>
            <w:tcW w:w="3114" w:type="dxa"/>
            <w:gridSpan w:val="2"/>
            <w:tcBorders>
              <w:right w:val="single" w:sz="1" w:space="0" w:color="000000"/>
            </w:tcBorders>
          </w:tcPr>
          <w:p w14:paraId="211EE63F" w14:textId="77777777" w:rsidR="00FC5142" w:rsidRPr="002A570E" w:rsidRDefault="00FC5142" w:rsidP="002C1677">
            <w:pPr>
              <w:pStyle w:val="CVHeading3-FirstLine"/>
              <w:spacing w:before="0"/>
              <w:rPr>
                <w:lang w:val="en-GB"/>
              </w:rPr>
            </w:pPr>
            <w:r w:rsidRPr="002A570E">
              <w:rPr>
                <w:lang w:val="en-GB"/>
              </w:rPr>
              <w:t>Dates</w:t>
            </w:r>
          </w:p>
        </w:tc>
        <w:tc>
          <w:tcPr>
            <w:tcW w:w="7368" w:type="dxa"/>
            <w:gridSpan w:val="13"/>
          </w:tcPr>
          <w:p w14:paraId="3973BAD5" w14:textId="77777777" w:rsidR="00FC5142" w:rsidRPr="002A570E" w:rsidRDefault="00FC5142" w:rsidP="002C1677">
            <w:pPr>
              <w:pStyle w:val="CVNormal"/>
              <w:rPr>
                <w:lang w:val="en-GB"/>
              </w:rPr>
            </w:pPr>
            <w:r w:rsidRPr="002A570E">
              <w:rPr>
                <w:lang w:val="en-GB"/>
              </w:rPr>
              <w:t xml:space="preserve">May 1995 to August 1999 </w:t>
            </w:r>
          </w:p>
        </w:tc>
      </w:tr>
      <w:tr w:rsidR="00FC5142" w:rsidRPr="002A570E" w14:paraId="33AB6865" w14:textId="77777777" w:rsidTr="00845E28">
        <w:trPr>
          <w:cantSplit/>
        </w:trPr>
        <w:tc>
          <w:tcPr>
            <w:tcW w:w="3114" w:type="dxa"/>
            <w:gridSpan w:val="2"/>
            <w:tcBorders>
              <w:right w:val="single" w:sz="1" w:space="0" w:color="000000"/>
            </w:tcBorders>
          </w:tcPr>
          <w:p w14:paraId="6DD1FE89" w14:textId="77777777" w:rsidR="00FC5142" w:rsidRPr="002A570E" w:rsidRDefault="00FC5142" w:rsidP="002C1677">
            <w:pPr>
              <w:pStyle w:val="CVHeading3"/>
              <w:rPr>
                <w:lang w:val="en-GB"/>
              </w:rPr>
            </w:pPr>
            <w:r w:rsidRPr="002A570E">
              <w:rPr>
                <w:lang w:val="en-GB"/>
              </w:rPr>
              <w:t>Occupation or position held</w:t>
            </w:r>
          </w:p>
        </w:tc>
        <w:tc>
          <w:tcPr>
            <w:tcW w:w="7368" w:type="dxa"/>
            <w:gridSpan w:val="13"/>
          </w:tcPr>
          <w:p w14:paraId="2C1EC655" w14:textId="77777777" w:rsidR="00FC5142" w:rsidRPr="002A570E" w:rsidRDefault="00FC5142" w:rsidP="002C1677">
            <w:pPr>
              <w:pStyle w:val="CVNormal"/>
              <w:rPr>
                <w:lang w:val="en-GB"/>
              </w:rPr>
            </w:pPr>
            <w:r w:rsidRPr="002A570E">
              <w:rPr>
                <w:lang w:val="en-GB"/>
              </w:rPr>
              <w:t>Advokat</w:t>
            </w:r>
          </w:p>
        </w:tc>
      </w:tr>
      <w:tr w:rsidR="00FC5142" w:rsidRPr="002A570E" w14:paraId="7D30268B" w14:textId="77777777" w:rsidTr="00845E28">
        <w:trPr>
          <w:cantSplit/>
        </w:trPr>
        <w:tc>
          <w:tcPr>
            <w:tcW w:w="3114" w:type="dxa"/>
            <w:gridSpan w:val="2"/>
            <w:tcBorders>
              <w:right w:val="single" w:sz="1" w:space="0" w:color="000000"/>
            </w:tcBorders>
          </w:tcPr>
          <w:p w14:paraId="51D0C966" w14:textId="77777777" w:rsidR="00FC5142" w:rsidRPr="002A570E" w:rsidRDefault="00FC5142" w:rsidP="002C1677">
            <w:pPr>
              <w:pStyle w:val="CVHeading3"/>
              <w:rPr>
                <w:lang w:val="en-GB"/>
              </w:rPr>
            </w:pPr>
            <w:r w:rsidRPr="002A570E">
              <w:rPr>
                <w:lang w:val="en-GB"/>
              </w:rPr>
              <w:t>Main activities and responsibilities</w:t>
            </w:r>
          </w:p>
        </w:tc>
        <w:tc>
          <w:tcPr>
            <w:tcW w:w="7368" w:type="dxa"/>
            <w:gridSpan w:val="13"/>
          </w:tcPr>
          <w:p w14:paraId="51CB3EAC" w14:textId="77777777" w:rsidR="00FC5142" w:rsidRPr="002A570E" w:rsidRDefault="00FC5142" w:rsidP="002C1677">
            <w:pPr>
              <w:pStyle w:val="CVNormal"/>
              <w:rPr>
                <w:lang w:val="en-GB"/>
              </w:rPr>
            </w:pPr>
            <w:r w:rsidRPr="002A570E">
              <w:rPr>
                <w:b/>
                <w:lang w:val="en-GB"/>
              </w:rPr>
              <w:t>Practising lawyer</w:t>
            </w:r>
            <w:r w:rsidRPr="002A570E">
              <w:rPr>
                <w:lang w:val="en-GB"/>
              </w:rPr>
              <w:t xml:space="preserve"> in the field of European and international law for public and private clients</w:t>
            </w:r>
          </w:p>
        </w:tc>
      </w:tr>
      <w:tr w:rsidR="00FC5142" w:rsidRPr="002A570E" w14:paraId="6A5FA3B3" w14:textId="77777777" w:rsidTr="00845E28">
        <w:trPr>
          <w:cantSplit/>
        </w:trPr>
        <w:tc>
          <w:tcPr>
            <w:tcW w:w="3114" w:type="dxa"/>
            <w:gridSpan w:val="2"/>
            <w:tcBorders>
              <w:right w:val="single" w:sz="1" w:space="0" w:color="000000"/>
            </w:tcBorders>
          </w:tcPr>
          <w:p w14:paraId="3B43AF70" w14:textId="77777777" w:rsidR="00FC5142" w:rsidRPr="002A570E" w:rsidRDefault="00FC5142" w:rsidP="002C1677">
            <w:pPr>
              <w:pStyle w:val="CVHeading3"/>
              <w:rPr>
                <w:lang w:val="en-GB"/>
              </w:rPr>
            </w:pPr>
            <w:r w:rsidRPr="002A570E">
              <w:rPr>
                <w:lang w:val="en-GB"/>
              </w:rPr>
              <w:t>Name and address of employer</w:t>
            </w:r>
          </w:p>
        </w:tc>
        <w:tc>
          <w:tcPr>
            <w:tcW w:w="7368" w:type="dxa"/>
            <w:gridSpan w:val="13"/>
          </w:tcPr>
          <w:p w14:paraId="2EAE28CA" w14:textId="77777777" w:rsidR="00FC5142" w:rsidRPr="002A570E" w:rsidRDefault="00FC5142" w:rsidP="002C1677">
            <w:pPr>
              <w:pStyle w:val="CVNormal"/>
              <w:rPr>
                <w:lang w:val="en-GB"/>
              </w:rPr>
            </w:pPr>
            <w:r w:rsidRPr="002A570E">
              <w:rPr>
                <w:lang w:val="en-GB"/>
              </w:rPr>
              <w:t>Dragsted &amp;</w:t>
            </w:r>
            <w:r>
              <w:rPr>
                <w:lang w:val="en-GB"/>
              </w:rPr>
              <w:t xml:space="preserve"> </w:t>
            </w:r>
            <w:r w:rsidRPr="002A570E">
              <w:rPr>
                <w:lang w:val="en-GB"/>
              </w:rPr>
              <w:t>Helmer Nielsen, Denmark (Andreas Christensen, ac@horten.dk)</w:t>
            </w:r>
          </w:p>
        </w:tc>
      </w:tr>
      <w:tr w:rsidR="00FC5142" w:rsidRPr="002A570E" w14:paraId="09A84E30" w14:textId="77777777" w:rsidTr="00845E28">
        <w:trPr>
          <w:cantSplit/>
        </w:trPr>
        <w:tc>
          <w:tcPr>
            <w:tcW w:w="3114" w:type="dxa"/>
            <w:gridSpan w:val="2"/>
            <w:tcBorders>
              <w:right w:val="single" w:sz="1" w:space="0" w:color="000000"/>
            </w:tcBorders>
          </w:tcPr>
          <w:p w14:paraId="7217ED74" w14:textId="77777777" w:rsidR="00FC5142" w:rsidRPr="002A570E" w:rsidRDefault="00FC5142" w:rsidP="002C1677">
            <w:pPr>
              <w:pStyle w:val="CVHeading3"/>
              <w:rPr>
                <w:lang w:val="en-GB"/>
              </w:rPr>
            </w:pPr>
            <w:r w:rsidRPr="002A570E">
              <w:rPr>
                <w:lang w:val="en-GB"/>
              </w:rPr>
              <w:t>Type of business or sector</w:t>
            </w:r>
          </w:p>
        </w:tc>
        <w:tc>
          <w:tcPr>
            <w:tcW w:w="7368" w:type="dxa"/>
            <w:gridSpan w:val="13"/>
          </w:tcPr>
          <w:p w14:paraId="1AFD7CC5" w14:textId="77777777" w:rsidR="00FC5142" w:rsidRPr="002A570E" w:rsidRDefault="00FC5142" w:rsidP="002C1677">
            <w:pPr>
              <w:pStyle w:val="CVNormal"/>
              <w:rPr>
                <w:lang w:val="en-GB"/>
              </w:rPr>
            </w:pPr>
            <w:r w:rsidRPr="002A570E">
              <w:rPr>
                <w:lang w:val="en-GB"/>
              </w:rPr>
              <w:t>Law firm (ful</w:t>
            </w:r>
            <w:r>
              <w:rPr>
                <w:lang w:val="en-GB"/>
              </w:rPr>
              <w:t xml:space="preserve">l-time, 220 </w:t>
            </w:r>
            <w:proofErr w:type="spellStart"/>
            <w:r>
              <w:rPr>
                <w:lang w:val="en-GB"/>
              </w:rPr>
              <w:t>wd</w:t>
            </w:r>
            <w:proofErr w:type="spellEnd"/>
            <w:r>
              <w:rPr>
                <w:lang w:val="en-GB"/>
              </w:rPr>
              <w:t>/year, annex p. 66</w:t>
            </w:r>
            <w:r w:rsidRPr="002A570E">
              <w:rPr>
                <w:lang w:val="en-GB"/>
              </w:rPr>
              <w:t>)</w:t>
            </w:r>
          </w:p>
        </w:tc>
      </w:tr>
      <w:tr w:rsidR="00FC5142" w:rsidRPr="002A570E" w14:paraId="7AD6658D" w14:textId="77777777" w:rsidTr="00845E28">
        <w:trPr>
          <w:cantSplit/>
        </w:trPr>
        <w:tc>
          <w:tcPr>
            <w:tcW w:w="3114" w:type="dxa"/>
            <w:gridSpan w:val="2"/>
            <w:tcBorders>
              <w:right w:val="single" w:sz="1" w:space="0" w:color="000000"/>
            </w:tcBorders>
          </w:tcPr>
          <w:p w14:paraId="18CC38E5" w14:textId="77777777" w:rsidR="00FC5142" w:rsidRPr="002A570E" w:rsidRDefault="00FC5142" w:rsidP="002C1677">
            <w:pPr>
              <w:pStyle w:val="CVSpacer"/>
              <w:rPr>
                <w:lang w:val="en-GB"/>
              </w:rPr>
            </w:pPr>
          </w:p>
        </w:tc>
        <w:tc>
          <w:tcPr>
            <w:tcW w:w="7368" w:type="dxa"/>
            <w:gridSpan w:val="13"/>
          </w:tcPr>
          <w:p w14:paraId="6DAF582B" w14:textId="77777777" w:rsidR="00FC5142" w:rsidRPr="002A570E" w:rsidRDefault="00FC5142" w:rsidP="002C1677">
            <w:pPr>
              <w:pStyle w:val="CVSpacer"/>
              <w:rPr>
                <w:lang w:val="en-GB"/>
              </w:rPr>
            </w:pPr>
          </w:p>
        </w:tc>
      </w:tr>
      <w:tr w:rsidR="00FC5142" w:rsidRPr="002A570E" w14:paraId="1FF82909" w14:textId="77777777" w:rsidTr="00F03D32">
        <w:trPr>
          <w:cantSplit/>
        </w:trPr>
        <w:tc>
          <w:tcPr>
            <w:tcW w:w="3114" w:type="dxa"/>
            <w:gridSpan w:val="2"/>
            <w:tcBorders>
              <w:right w:val="single" w:sz="1" w:space="0" w:color="000000"/>
            </w:tcBorders>
          </w:tcPr>
          <w:p w14:paraId="0E02BCB3" w14:textId="77777777" w:rsidR="00FC5142" w:rsidRPr="002A570E" w:rsidRDefault="00FC5142" w:rsidP="002C1677">
            <w:pPr>
              <w:pStyle w:val="CVHeading3-FirstLine"/>
              <w:spacing w:before="0"/>
              <w:rPr>
                <w:lang w:val="en-GB"/>
              </w:rPr>
            </w:pPr>
            <w:r w:rsidRPr="002A570E">
              <w:rPr>
                <w:lang w:val="en-GB"/>
              </w:rPr>
              <w:t>Dates</w:t>
            </w:r>
          </w:p>
        </w:tc>
        <w:tc>
          <w:tcPr>
            <w:tcW w:w="7368" w:type="dxa"/>
            <w:gridSpan w:val="13"/>
          </w:tcPr>
          <w:p w14:paraId="1A0DD6DA" w14:textId="77777777" w:rsidR="00FC5142" w:rsidRPr="002A570E" w:rsidRDefault="00FC5142" w:rsidP="002C1677">
            <w:pPr>
              <w:pStyle w:val="CVNormal"/>
              <w:rPr>
                <w:lang w:val="en-GB"/>
              </w:rPr>
            </w:pPr>
            <w:r w:rsidRPr="002A570E">
              <w:rPr>
                <w:lang w:val="en-GB"/>
              </w:rPr>
              <w:t xml:space="preserve">February 1985 to September 1991 </w:t>
            </w:r>
          </w:p>
        </w:tc>
      </w:tr>
      <w:tr w:rsidR="00FC5142" w:rsidRPr="002A570E" w14:paraId="1E5FDC6B" w14:textId="77777777" w:rsidTr="00F03D32">
        <w:trPr>
          <w:cantSplit/>
        </w:trPr>
        <w:tc>
          <w:tcPr>
            <w:tcW w:w="3114" w:type="dxa"/>
            <w:gridSpan w:val="2"/>
            <w:tcBorders>
              <w:right w:val="single" w:sz="1" w:space="0" w:color="000000"/>
            </w:tcBorders>
          </w:tcPr>
          <w:p w14:paraId="0E4B0ED2" w14:textId="77777777" w:rsidR="00FC5142" w:rsidRPr="002A570E" w:rsidRDefault="00FC5142" w:rsidP="002C1677">
            <w:pPr>
              <w:pStyle w:val="CVHeading3"/>
              <w:rPr>
                <w:lang w:val="en-GB"/>
              </w:rPr>
            </w:pPr>
            <w:r w:rsidRPr="002A570E">
              <w:rPr>
                <w:lang w:val="en-GB"/>
              </w:rPr>
              <w:t>Occupation or position held</w:t>
            </w:r>
          </w:p>
        </w:tc>
        <w:tc>
          <w:tcPr>
            <w:tcW w:w="7368" w:type="dxa"/>
            <w:gridSpan w:val="13"/>
          </w:tcPr>
          <w:p w14:paraId="70844BE1" w14:textId="77777777" w:rsidR="00FC5142" w:rsidRPr="002A570E" w:rsidRDefault="00FC5142" w:rsidP="002C1677">
            <w:pPr>
              <w:pStyle w:val="CVNormal"/>
              <w:rPr>
                <w:lang w:val="en-GB"/>
              </w:rPr>
            </w:pPr>
            <w:r w:rsidRPr="002A570E">
              <w:rPr>
                <w:lang w:val="en-GB"/>
              </w:rPr>
              <w:t>Head of Section</w:t>
            </w:r>
          </w:p>
        </w:tc>
      </w:tr>
      <w:tr w:rsidR="00FC5142" w:rsidRPr="002A570E" w14:paraId="1A5BD86C" w14:textId="77777777" w:rsidTr="00F03D32">
        <w:trPr>
          <w:cantSplit/>
        </w:trPr>
        <w:tc>
          <w:tcPr>
            <w:tcW w:w="3114" w:type="dxa"/>
            <w:gridSpan w:val="2"/>
            <w:tcBorders>
              <w:right w:val="single" w:sz="1" w:space="0" w:color="000000"/>
            </w:tcBorders>
          </w:tcPr>
          <w:p w14:paraId="5E97BB14" w14:textId="77777777" w:rsidR="00FC5142" w:rsidRPr="002A570E" w:rsidRDefault="00FC5142" w:rsidP="002C1677">
            <w:pPr>
              <w:pStyle w:val="CVHeading3"/>
              <w:rPr>
                <w:lang w:val="en-GB"/>
              </w:rPr>
            </w:pPr>
            <w:r w:rsidRPr="002A570E">
              <w:rPr>
                <w:lang w:val="en-GB"/>
              </w:rPr>
              <w:t>Main activities and responsibilities</w:t>
            </w:r>
          </w:p>
        </w:tc>
        <w:tc>
          <w:tcPr>
            <w:tcW w:w="7368" w:type="dxa"/>
            <w:gridSpan w:val="13"/>
          </w:tcPr>
          <w:p w14:paraId="7DF0CFAB" w14:textId="77777777" w:rsidR="00FC5142" w:rsidRPr="002A570E" w:rsidRDefault="00FC5142" w:rsidP="002C1677">
            <w:pPr>
              <w:pStyle w:val="CVNormal"/>
              <w:rPr>
                <w:lang w:val="en-GB"/>
              </w:rPr>
            </w:pPr>
            <w:r w:rsidRPr="002A570E">
              <w:rPr>
                <w:b/>
                <w:lang w:val="en-GB"/>
              </w:rPr>
              <w:t>Advisor on EU-law</w:t>
            </w:r>
            <w:r w:rsidRPr="002A570E">
              <w:rPr>
                <w:lang w:val="en-GB"/>
              </w:rPr>
              <w:t xml:space="preserve">. Legal advice in relation to EU implementation and issues involving institutional changes, public prosecutor and assistant judge, seconded to the European Court of Justice and </w:t>
            </w:r>
            <w:proofErr w:type="spellStart"/>
            <w:r w:rsidRPr="002A570E">
              <w:rPr>
                <w:lang w:val="en-GB"/>
              </w:rPr>
              <w:t>Kammeradvokaten</w:t>
            </w:r>
            <w:proofErr w:type="spellEnd"/>
          </w:p>
        </w:tc>
      </w:tr>
      <w:tr w:rsidR="00FC5142" w:rsidRPr="003D4596" w14:paraId="7705EBE6" w14:textId="77777777" w:rsidTr="00F03D32">
        <w:trPr>
          <w:cantSplit/>
        </w:trPr>
        <w:tc>
          <w:tcPr>
            <w:tcW w:w="3114" w:type="dxa"/>
            <w:gridSpan w:val="2"/>
            <w:tcBorders>
              <w:right w:val="single" w:sz="1" w:space="0" w:color="000000"/>
            </w:tcBorders>
          </w:tcPr>
          <w:p w14:paraId="508A601B" w14:textId="77777777" w:rsidR="00FC5142" w:rsidRPr="002A570E" w:rsidRDefault="00FC5142" w:rsidP="002C1677">
            <w:pPr>
              <w:pStyle w:val="CVHeading3"/>
              <w:rPr>
                <w:lang w:val="en-GB"/>
              </w:rPr>
            </w:pPr>
            <w:r w:rsidRPr="002A570E">
              <w:rPr>
                <w:lang w:val="en-GB"/>
              </w:rPr>
              <w:t>Name and address of employer</w:t>
            </w:r>
          </w:p>
        </w:tc>
        <w:tc>
          <w:tcPr>
            <w:tcW w:w="7368" w:type="dxa"/>
            <w:gridSpan w:val="13"/>
          </w:tcPr>
          <w:p w14:paraId="6795C07A" w14:textId="77777777" w:rsidR="00FC5142" w:rsidRPr="002A570E" w:rsidRDefault="00FC5142" w:rsidP="002C1677">
            <w:pPr>
              <w:pStyle w:val="CVNormal"/>
              <w:rPr>
                <w:lang w:val="da-DK"/>
              </w:rPr>
            </w:pPr>
            <w:proofErr w:type="spellStart"/>
            <w:r w:rsidRPr="002A570E">
              <w:rPr>
                <w:lang w:val="da-DK"/>
              </w:rPr>
              <w:t>Ministry</w:t>
            </w:r>
            <w:proofErr w:type="spellEnd"/>
            <w:r w:rsidRPr="002A570E">
              <w:rPr>
                <w:lang w:val="da-DK"/>
              </w:rPr>
              <w:t xml:space="preserve"> of Justice, Denmark (Karsten Hagel Sørensen, jm@jm.dk)</w:t>
            </w:r>
          </w:p>
        </w:tc>
      </w:tr>
      <w:tr w:rsidR="00FC5142" w:rsidRPr="002A570E" w14:paraId="428668C3" w14:textId="77777777" w:rsidTr="00F03D32">
        <w:trPr>
          <w:cantSplit/>
        </w:trPr>
        <w:tc>
          <w:tcPr>
            <w:tcW w:w="3114" w:type="dxa"/>
            <w:gridSpan w:val="2"/>
            <w:tcBorders>
              <w:right w:val="single" w:sz="1" w:space="0" w:color="000000"/>
            </w:tcBorders>
          </w:tcPr>
          <w:p w14:paraId="3937BFC1" w14:textId="77777777" w:rsidR="00FC5142" w:rsidRPr="002A570E" w:rsidRDefault="00FC5142" w:rsidP="002C1677">
            <w:pPr>
              <w:pStyle w:val="CVHeading3"/>
              <w:rPr>
                <w:lang w:val="en-GB"/>
              </w:rPr>
            </w:pPr>
            <w:r w:rsidRPr="002A570E">
              <w:rPr>
                <w:lang w:val="en-GB"/>
              </w:rPr>
              <w:t>Type of business or sector</w:t>
            </w:r>
          </w:p>
        </w:tc>
        <w:tc>
          <w:tcPr>
            <w:tcW w:w="7368" w:type="dxa"/>
            <w:gridSpan w:val="13"/>
          </w:tcPr>
          <w:p w14:paraId="2AC429DA" w14:textId="77777777" w:rsidR="00FC5142" w:rsidRPr="002A570E" w:rsidRDefault="00FC5142" w:rsidP="002C1677">
            <w:pPr>
              <w:pStyle w:val="CVNormal"/>
              <w:rPr>
                <w:lang w:val="en-GB"/>
              </w:rPr>
            </w:pPr>
            <w:r w:rsidRPr="002A570E">
              <w:rPr>
                <w:lang w:val="en-GB"/>
              </w:rPr>
              <w:t xml:space="preserve">Ministry (full-time, 220 </w:t>
            </w:r>
            <w:proofErr w:type="spellStart"/>
            <w:r w:rsidRPr="002A570E">
              <w:rPr>
                <w:lang w:val="en-GB"/>
              </w:rPr>
              <w:t>wd</w:t>
            </w:r>
            <w:proofErr w:type="spellEnd"/>
            <w:r w:rsidRPr="002A570E">
              <w:rPr>
                <w:lang w:val="en-GB"/>
              </w:rPr>
              <w:t>/year,</w:t>
            </w:r>
            <w:r>
              <w:rPr>
                <w:lang w:val="en-GB"/>
              </w:rPr>
              <w:t xml:space="preserve"> seconded 1986-1991, annex p. 60</w:t>
            </w:r>
            <w:r w:rsidRPr="002A570E">
              <w:rPr>
                <w:lang w:val="en-GB"/>
              </w:rPr>
              <w:t>)</w:t>
            </w:r>
          </w:p>
        </w:tc>
      </w:tr>
      <w:tr w:rsidR="00FC5142" w:rsidRPr="002A570E" w14:paraId="3EFE0254" w14:textId="77777777" w:rsidTr="00F03D32">
        <w:trPr>
          <w:cantSplit/>
        </w:trPr>
        <w:tc>
          <w:tcPr>
            <w:tcW w:w="3114" w:type="dxa"/>
            <w:gridSpan w:val="2"/>
            <w:tcBorders>
              <w:right w:val="single" w:sz="1" w:space="0" w:color="000000"/>
            </w:tcBorders>
          </w:tcPr>
          <w:p w14:paraId="396DCF24" w14:textId="77777777" w:rsidR="00FC5142" w:rsidRPr="002A570E" w:rsidRDefault="00FC5142" w:rsidP="002C1677">
            <w:pPr>
              <w:pStyle w:val="CVSpacer"/>
              <w:rPr>
                <w:lang w:val="en-GB"/>
              </w:rPr>
            </w:pPr>
          </w:p>
        </w:tc>
        <w:tc>
          <w:tcPr>
            <w:tcW w:w="7368" w:type="dxa"/>
            <w:gridSpan w:val="13"/>
          </w:tcPr>
          <w:p w14:paraId="44B06ACD" w14:textId="77777777" w:rsidR="00FC5142" w:rsidRPr="002A570E" w:rsidRDefault="00FC5142" w:rsidP="002C1677">
            <w:pPr>
              <w:pStyle w:val="CVSpacer"/>
              <w:rPr>
                <w:lang w:val="en-GB"/>
              </w:rPr>
            </w:pPr>
          </w:p>
        </w:tc>
      </w:tr>
      <w:tr w:rsidR="00FC5142" w:rsidRPr="002A570E" w14:paraId="7766F07F" w14:textId="77777777" w:rsidTr="00F03D32">
        <w:trPr>
          <w:cantSplit/>
        </w:trPr>
        <w:tc>
          <w:tcPr>
            <w:tcW w:w="3114" w:type="dxa"/>
            <w:gridSpan w:val="2"/>
            <w:tcBorders>
              <w:right w:val="single" w:sz="1" w:space="0" w:color="000000"/>
            </w:tcBorders>
          </w:tcPr>
          <w:p w14:paraId="31AC31C6" w14:textId="77777777" w:rsidR="00FC5142" w:rsidRPr="002A570E" w:rsidRDefault="00FC5142" w:rsidP="002C1677">
            <w:pPr>
              <w:pStyle w:val="CVHeading3-FirstLine"/>
              <w:spacing w:before="0"/>
              <w:rPr>
                <w:lang w:val="en-GB"/>
              </w:rPr>
            </w:pPr>
            <w:r w:rsidRPr="002A570E">
              <w:rPr>
                <w:lang w:val="en-GB"/>
              </w:rPr>
              <w:t>Dates</w:t>
            </w:r>
          </w:p>
        </w:tc>
        <w:tc>
          <w:tcPr>
            <w:tcW w:w="7368" w:type="dxa"/>
            <w:gridSpan w:val="13"/>
          </w:tcPr>
          <w:p w14:paraId="35FE49EE" w14:textId="77777777" w:rsidR="00FC5142" w:rsidRPr="002A570E" w:rsidRDefault="00FC5142" w:rsidP="002C1677">
            <w:pPr>
              <w:pStyle w:val="CVNormal"/>
              <w:rPr>
                <w:lang w:val="en-GB"/>
              </w:rPr>
            </w:pPr>
            <w:r w:rsidRPr="002A570E">
              <w:rPr>
                <w:lang w:val="en-GB"/>
              </w:rPr>
              <w:t>January 1990 to January 1991</w:t>
            </w:r>
          </w:p>
        </w:tc>
      </w:tr>
      <w:tr w:rsidR="00FC5142" w:rsidRPr="002A570E" w14:paraId="2D42BEDC" w14:textId="77777777" w:rsidTr="00F03D32">
        <w:trPr>
          <w:cantSplit/>
        </w:trPr>
        <w:tc>
          <w:tcPr>
            <w:tcW w:w="3114" w:type="dxa"/>
            <w:gridSpan w:val="2"/>
            <w:tcBorders>
              <w:right w:val="single" w:sz="1" w:space="0" w:color="000000"/>
            </w:tcBorders>
          </w:tcPr>
          <w:p w14:paraId="43252B74" w14:textId="77777777" w:rsidR="00FC5142" w:rsidRPr="002A570E" w:rsidRDefault="00FC5142" w:rsidP="002C1677">
            <w:pPr>
              <w:pStyle w:val="CVHeading3"/>
              <w:rPr>
                <w:lang w:val="en-GB"/>
              </w:rPr>
            </w:pPr>
            <w:r w:rsidRPr="002A570E">
              <w:rPr>
                <w:lang w:val="en-GB"/>
              </w:rPr>
              <w:t>Occupation or position held</w:t>
            </w:r>
          </w:p>
        </w:tc>
        <w:tc>
          <w:tcPr>
            <w:tcW w:w="7368" w:type="dxa"/>
            <w:gridSpan w:val="13"/>
          </w:tcPr>
          <w:p w14:paraId="0400C99A" w14:textId="77777777" w:rsidR="00FC5142" w:rsidRPr="002A570E" w:rsidRDefault="00FC5142" w:rsidP="002C1677">
            <w:pPr>
              <w:pStyle w:val="CVNormal"/>
              <w:rPr>
                <w:lang w:val="en-GB"/>
              </w:rPr>
            </w:pPr>
            <w:r w:rsidRPr="002A570E">
              <w:rPr>
                <w:lang w:val="en-GB"/>
              </w:rPr>
              <w:t>Advokat</w:t>
            </w:r>
          </w:p>
        </w:tc>
      </w:tr>
      <w:tr w:rsidR="00FC5142" w:rsidRPr="002A570E" w14:paraId="203EE503" w14:textId="77777777" w:rsidTr="00F03D32">
        <w:trPr>
          <w:cantSplit/>
        </w:trPr>
        <w:tc>
          <w:tcPr>
            <w:tcW w:w="3114" w:type="dxa"/>
            <w:gridSpan w:val="2"/>
            <w:tcBorders>
              <w:right w:val="single" w:sz="1" w:space="0" w:color="000000"/>
            </w:tcBorders>
          </w:tcPr>
          <w:p w14:paraId="74A0D450" w14:textId="77777777" w:rsidR="00FC5142" w:rsidRPr="002A570E" w:rsidRDefault="00FC5142" w:rsidP="002C1677">
            <w:pPr>
              <w:pStyle w:val="CVHeading3"/>
              <w:rPr>
                <w:lang w:val="en-GB"/>
              </w:rPr>
            </w:pPr>
            <w:r w:rsidRPr="002A570E">
              <w:rPr>
                <w:lang w:val="en-GB"/>
              </w:rPr>
              <w:t>Main activities and responsibilities</w:t>
            </w:r>
          </w:p>
        </w:tc>
        <w:tc>
          <w:tcPr>
            <w:tcW w:w="7368" w:type="dxa"/>
            <w:gridSpan w:val="13"/>
          </w:tcPr>
          <w:p w14:paraId="58FDEB76" w14:textId="77777777" w:rsidR="00FC5142" w:rsidRPr="002A570E" w:rsidRDefault="00FC5142" w:rsidP="002C1677">
            <w:pPr>
              <w:pStyle w:val="CVNormal"/>
              <w:rPr>
                <w:lang w:val="en-GB"/>
              </w:rPr>
            </w:pPr>
            <w:r w:rsidRPr="002A570E">
              <w:rPr>
                <w:b/>
                <w:lang w:val="en-GB"/>
              </w:rPr>
              <w:t>Legal advisor to the Danish Government</w:t>
            </w:r>
            <w:r w:rsidRPr="002A570E">
              <w:rPr>
                <w:lang w:val="en-GB"/>
              </w:rPr>
              <w:t>. Counselling on EU-matters for government and regional institutions in relation to institutional reform, implementation and application of legislation</w:t>
            </w:r>
          </w:p>
        </w:tc>
      </w:tr>
      <w:tr w:rsidR="00FC5142" w:rsidRPr="002A570E" w14:paraId="1BE0E2D7" w14:textId="77777777" w:rsidTr="00F03D32">
        <w:trPr>
          <w:cantSplit/>
        </w:trPr>
        <w:tc>
          <w:tcPr>
            <w:tcW w:w="3114" w:type="dxa"/>
            <w:gridSpan w:val="2"/>
            <w:tcBorders>
              <w:right w:val="single" w:sz="1" w:space="0" w:color="000000"/>
            </w:tcBorders>
          </w:tcPr>
          <w:p w14:paraId="27E46115" w14:textId="77777777" w:rsidR="00FC5142" w:rsidRPr="002A570E" w:rsidRDefault="00FC5142" w:rsidP="002C1677">
            <w:pPr>
              <w:pStyle w:val="CVHeading3"/>
              <w:rPr>
                <w:lang w:val="en-GB"/>
              </w:rPr>
            </w:pPr>
            <w:r w:rsidRPr="002A570E">
              <w:rPr>
                <w:lang w:val="en-GB"/>
              </w:rPr>
              <w:t>Name and address of employer</w:t>
            </w:r>
          </w:p>
        </w:tc>
        <w:tc>
          <w:tcPr>
            <w:tcW w:w="7368" w:type="dxa"/>
            <w:gridSpan w:val="13"/>
          </w:tcPr>
          <w:p w14:paraId="7F6D36EB" w14:textId="77777777" w:rsidR="00FC5142" w:rsidRPr="002A570E" w:rsidRDefault="00FC5142" w:rsidP="002C1677">
            <w:pPr>
              <w:pStyle w:val="CVNormal"/>
              <w:rPr>
                <w:lang w:val="en-GB"/>
              </w:rPr>
            </w:pPr>
            <w:proofErr w:type="spellStart"/>
            <w:r w:rsidRPr="002A570E">
              <w:rPr>
                <w:rFonts w:cs="Arial"/>
                <w:lang w:val="en-GB"/>
              </w:rPr>
              <w:t>Kammeradvokaten</w:t>
            </w:r>
            <w:proofErr w:type="spellEnd"/>
            <w:r w:rsidRPr="002A570E">
              <w:rPr>
                <w:rFonts w:cs="Arial"/>
                <w:lang w:val="en-GB"/>
              </w:rPr>
              <w:t>, Denmark (Gregers Larsen, mail@kammeradvokaten.dk)</w:t>
            </w:r>
          </w:p>
        </w:tc>
      </w:tr>
      <w:tr w:rsidR="00FC5142" w:rsidRPr="002A570E" w14:paraId="3C58B35D" w14:textId="77777777" w:rsidTr="00F03D32">
        <w:trPr>
          <w:cantSplit/>
        </w:trPr>
        <w:tc>
          <w:tcPr>
            <w:tcW w:w="3114" w:type="dxa"/>
            <w:gridSpan w:val="2"/>
            <w:tcBorders>
              <w:right w:val="single" w:sz="1" w:space="0" w:color="000000"/>
            </w:tcBorders>
          </w:tcPr>
          <w:p w14:paraId="1D6B0330" w14:textId="77777777" w:rsidR="00FC5142" w:rsidRPr="002A570E" w:rsidRDefault="00FC5142" w:rsidP="002C1677">
            <w:pPr>
              <w:pStyle w:val="CVHeading3"/>
              <w:rPr>
                <w:lang w:val="en-GB"/>
              </w:rPr>
            </w:pPr>
            <w:r w:rsidRPr="002A570E">
              <w:rPr>
                <w:lang w:val="en-GB"/>
              </w:rPr>
              <w:t>Type of business or sector</w:t>
            </w:r>
          </w:p>
        </w:tc>
        <w:tc>
          <w:tcPr>
            <w:tcW w:w="7368" w:type="dxa"/>
            <w:gridSpan w:val="13"/>
          </w:tcPr>
          <w:p w14:paraId="2D65FAF1" w14:textId="77777777" w:rsidR="00FC5142" w:rsidRPr="002A570E" w:rsidRDefault="00FC5142" w:rsidP="002C1677">
            <w:pPr>
              <w:pStyle w:val="CVNormal"/>
              <w:rPr>
                <w:lang w:val="en-GB"/>
              </w:rPr>
            </w:pPr>
            <w:r w:rsidRPr="002A570E">
              <w:rPr>
                <w:lang w:val="en-GB"/>
              </w:rPr>
              <w:t>Law firm (ful</w:t>
            </w:r>
            <w:r>
              <w:rPr>
                <w:lang w:val="en-GB"/>
              </w:rPr>
              <w:t xml:space="preserve">l-time, 220 </w:t>
            </w:r>
            <w:proofErr w:type="spellStart"/>
            <w:r>
              <w:rPr>
                <w:lang w:val="en-GB"/>
              </w:rPr>
              <w:t>wd</w:t>
            </w:r>
            <w:proofErr w:type="spellEnd"/>
            <w:r>
              <w:rPr>
                <w:lang w:val="en-GB"/>
              </w:rPr>
              <w:t>/year, annex p. 67</w:t>
            </w:r>
            <w:r w:rsidRPr="002A570E">
              <w:rPr>
                <w:lang w:val="en-GB"/>
              </w:rPr>
              <w:t>)</w:t>
            </w:r>
          </w:p>
        </w:tc>
      </w:tr>
      <w:tr w:rsidR="00FC5142" w:rsidRPr="002A570E" w14:paraId="45072EF1" w14:textId="77777777" w:rsidTr="00F03D32">
        <w:trPr>
          <w:cantSplit/>
        </w:trPr>
        <w:tc>
          <w:tcPr>
            <w:tcW w:w="3114" w:type="dxa"/>
            <w:gridSpan w:val="2"/>
            <w:tcBorders>
              <w:right w:val="single" w:sz="1" w:space="0" w:color="000000"/>
            </w:tcBorders>
          </w:tcPr>
          <w:p w14:paraId="31E5B906" w14:textId="77777777" w:rsidR="00FC5142" w:rsidRPr="002A570E" w:rsidRDefault="00FC5142" w:rsidP="002C1677">
            <w:pPr>
              <w:pStyle w:val="CVSpacer"/>
              <w:rPr>
                <w:lang w:val="en-GB"/>
              </w:rPr>
            </w:pPr>
          </w:p>
        </w:tc>
        <w:tc>
          <w:tcPr>
            <w:tcW w:w="7368" w:type="dxa"/>
            <w:gridSpan w:val="13"/>
          </w:tcPr>
          <w:p w14:paraId="54F7E489" w14:textId="77777777" w:rsidR="00FC5142" w:rsidRPr="002A570E" w:rsidRDefault="00FC5142" w:rsidP="002C1677">
            <w:pPr>
              <w:pStyle w:val="CVSpacer"/>
              <w:rPr>
                <w:lang w:val="en-GB"/>
              </w:rPr>
            </w:pPr>
          </w:p>
        </w:tc>
      </w:tr>
      <w:tr w:rsidR="00FC5142" w:rsidRPr="002A570E" w14:paraId="2B3F459A" w14:textId="77777777" w:rsidTr="00F03D32">
        <w:trPr>
          <w:cantSplit/>
        </w:trPr>
        <w:tc>
          <w:tcPr>
            <w:tcW w:w="3114" w:type="dxa"/>
            <w:gridSpan w:val="2"/>
            <w:tcBorders>
              <w:right w:val="single" w:sz="1" w:space="0" w:color="000000"/>
            </w:tcBorders>
          </w:tcPr>
          <w:p w14:paraId="3FA09EDB" w14:textId="77777777" w:rsidR="00FC5142" w:rsidRPr="002A570E" w:rsidRDefault="00FC5142" w:rsidP="007B6FF3">
            <w:pPr>
              <w:pStyle w:val="CVHeading3-FirstLine"/>
              <w:keepNext/>
              <w:keepLines/>
              <w:spacing w:before="0"/>
              <w:rPr>
                <w:lang w:val="en-GB"/>
              </w:rPr>
            </w:pPr>
            <w:r w:rsidRPr="002A570E">
              <w:rPr>
                <w:lang w:val="en-GB"/>
              </w:rPr>
              <w:lastRenderedPageBreak/>
              <w:t>Dates</w:t>
            </w:r>
          </w:p>
        </w:tc>
        <w:tc>
          <w:tcPr>
            <w:tcW w:w="7368" w:type="dxa"/>
            <w:gridSpan w:val="13"/>
          </w:tcPr>
          <w:p w14:paraId="0FFB0018" w14:textId="77777777" w:rsidR="00FC5142" w:rsidRPr="002A570E" w:rsidRDefault="00FC5142" w:rsidP="007B6FF3">
            <w:pPr>
              <w:pStyle w:val="CVNormal"/>
              <w:keepNext/>
              <w:keepLines/>
              <w:rPr>
                <w:lang w:val="en-GB"/>
              </w:rPr>
            </w:pPr>
            <w:r w:rsidRPr="002A570E">
              <w:rPr>
                <w:lang w:val="en-GB"/>
              </w:rPr>
              <w:t>November 1986 to December 1989</w:t>
            </w:r>
          </w:p>
        </w:tc>
      </w:tr>
      <w:tr w:rsidR="00FC5142" w:rsidRPr="002A570E" w14:paraId="24EB36BC" w14:textId="77777777" w:rsidTr="00F03D32">
        <w:trPr>
          <w:cantSplit/>
        </w:trPr>
        <w:tc>
          <w:tcPr>
            <w:tcW w:w="3114" w:type="dxa"/>
            <w:gridSpan w:val="2"/>
            <w:tcBorders>
              <w:right w:val="single" w:sz="1" w:space="0" w:color="000000"/>
            </w:tcBorders>
          </w:tcPr>
          <w:p w14:paraId="355DF738" w14:textId="77777777" w:rsidR="00FC5142" w:rsidRPr="002A570E" w:rsidRDefault="00FC5142" w:rsidP="007B6FF3">
            <w:pPr>
              <w:pStyle w:val="CVHeading3"/>
              <w:keepNext/>
              <w:keepLines/>
              <w:rPr>
                <w:lang w:val="en-GB"/>
              </w:rPr>
            </w:pPr>
            <w:r w:rsidRPr="002A570E">
              <w:rPr>
                <w:lang w:val="en-GB"/>
              </w:rPr>
              <w:t>Occupation or position held</w:t>
            </w:r>
          </w:p>
        </w:tc>
        <w:tc>
          <w:tcPr>
            <w:tcW w:w="7368" w:type="dxa"/>
            <w:gridSpan w:val="13"/>
          </w:tcPr>
          <w:p w14:paraId="70E1E3C0" w14:textId="77777777" w:rsidR="00FC5142" w:rsidRPr="002A570E" w:rsidRDefault="00FC5142" w:rsidP="007B6FF3">
            <w:pPr>
              <w:pStyle w:val="CVNormal"/>
              <w:keepNext/>
              <w:keepLines/>
              <w:rPr>
                <w:lang w:val="en-GB"/>
              </w:rPr>
            </w:pPr>
            <w:r>
              <w:rPr>
                <w:lang w:val="en-GB"/>
              </w:rPr>
              <w:t>Legal advisor</w:t>
            </w:r>
          </w:p>
        </w:tc>
      </w:tr>
      <w:tr w:rsidR="00FC5142" w:rsidRPr="002A570E" w14:paraId="71C20B89" w14:textId="77777777" w:rsidTr="00F03D32">
        <w:trPr>
          <w:cantSplit/>
        </w:trPr>
        <w:tc>
          <w:tcPr>
            <w:tcW w:w="3114" w:type="dxa"/>
            <w:gridSpan w:val="2"/>
            <w:tcBorders>
              <w:right w:val="single" w:sz="1" w:space="0" w:color="000000"/>
            </w:tcBorders>
          </w:tcPr>
          <w:p w14:paraId="6E9F990B" w14:textId="77777777" w:rsidR="00FC5142" w:rsidRPr="002A570E" w:rsidRDefault="00FC5142" w:rsidP="007B6FF3">
            <w:pPr>
              <w:pStyle w:val="CVHeading3"/>
              <w:keepNext/>
              <w:keepLines/>
              <w:rPr>
                <w:lang w:val="en-GB"/>
              </w:rPr>
            </w:pPr>
            <w:r w:rsidRPr="002A570E">
              <w:rPr>
                <w:lang w:val="en-GB"/>
              </w:rPr>
              <w:t>Main activities and responsibilities</w:t>
            </w:r>
          </w:p>
        </w:tc>
        <w:tc>
          <w:tcPr>
            <w:tcW w:w="7368" w:type="dxa"/>
            <w:gridSpan w:val="13"/>
          </w:tcPr>
          <w:p w14:paraId="7BBF3786" w14:textId="77777777" w:rsidR="00FC5142" w:rsidRPr="002A570E" w:rsidRDefault="00FC5142" w:rsidP="007B6FF3">
            <w:pPr>
              <w:pStyle w:val="CVNormal"/>
              <w:keepNext/>
              <w:keepLines/>
              <w:rPr>
                <w:lang w:val="en-GB"/>
              </w:rPr>
            </w:pPr>
            <w:r w:rsidRPr="002A570E">
              <w:rPr>
                <w:b/>
                <w:lang w:val="en-GB"/>
              </w:rPr>
              <w:t>Legal advisor to the President of the European Court</w:t>
            </w:r>
            <w:r w:rsidRPr="002A570E">
              <w:rPr>
                <w:lang w:val="en-GB"/>
              </w:rPr>
              <w:t>. Advice on judicial matters and preparation of court deliberations</w:t>
            </w:r>
          </w:p>
        </w:tc>
      </w:tr>
      <w:tr w:rsidR="00FC5142" w:rsidRPr="002A570E" w14:paraId="09A53905" w14:textId="77777777" w:rsidTr="00F03D32">
        <w:trPr>
          <w:cantSplit/>
        </w:trPr>
        <w:tc>
          <w:tcPr>
            <w:tcW w:w="3114" w:type="dxa"/>
            <w:gridSpan w:val="2"/>
            <w:tcBorders>
              <w:right w:val="single" w:sz="1" w:space="0" w:color="000000"/>
            </w:tcBorders>
          </w:tcPr>
          <w:p w14:paraId="3C416A5A" w14:textId="77777777" w:rsidR="00FC5142" w:rsidRPr="002A570E" w:rsidRDefault="00FC5142" w:rsidP="007B6FF3">
            <w:pPr>
              <w:pStyle w:val="CVHeading3"/>
              <w:keepNext/>
              <w:keepLines/>
              <w:rPr>
                <w:lang w:val="en-GB"/>
              </w:rPr>
            </w:pPr>
            <w:r w:rsidRPr="002A570E">
              <w:rPr>
                <w:lang w:val="en-GB"/>
              </w:rPr>
              <w:t>Name and address of employer</w:t>
            </w:r>
          </w:p>
        </w:tc>
        <w:tc>
          <w:tcPr>
            <w:tcW w:w="7368" w:type="dxa"/>
            <w:gridSpan w:val="13"/>
          </w:tcPr>
          <w:p w14:paraId="3499C19B" w14:textId="77777777" w:rsidR="00FC5142" w:rsidRPr="002A570E" w:rsidRDefault="00FC5142" w:rsidP="007B6FF3">
            <w:pPr>
              <w:pStyle w:val="CVNormal"/>
              <w:keepNext/>
              <w:keepLines/>
              <w:rPr>
                <w:lang w:val="en-GB"/>
              </w:rPr>
            </w:pPr>
            <w:r w:rsidRPr="002A570E">
              <w:rPr>
                <w:lang w:val="en-GB"/>
              </w:rPr>
              <w:t>European Court of Justice, Luxembourg (Ole Due, curia.europa.eu)</w:t>
            </w:r>
          </w:p>
        </w:tc>
      </w:tr>
      <w:tr w:rsidR="00FC5142" w:rsidRPr="002A570E" w14:paraId="396BC6A2" w14:textId="77777777" w:rsidTr="00F03D32">
        <w:trPr>
          <w:cantSplit/>
        </w:trPr>
        <w:tc>
          <w:tcPr>
            <w:tcW w:w="3114" w:type="dxa"/>
            <w:gridSpan w:val="2"/>
            <w:tcBorders>
              <w:right w:val="single" w:sz="1" w:space="0" w:color="000000"/>
            </w:tcBorders>
          </w:tcPr>
          <w:p w14:paraId="228922E6" w14:textId="77777777" w:rsidR="00FC5142" w:rsidRPr="002A570E" w:rsidRDefault="00FC5142" w:rsidP="007B6FF3">
            <w:pPr>
              <w:pStyle w:val="CVHeading3"/>
              <w:keepNext/>
              <w:keepLines/>
              <w:rPr>
                <w:lang w:val="en-GB"/>
              </w:rPr>
            </w:pPr>
            <w:r w:rsidRPr="002A570E">
              <w:rPr>
                <w:lang w:val="en-GB"/>
              </w:rPr>
              <w:t>Type of business or sector</w:t>
            </w:r>
          </w:p>
        </w:tc>
        <w:tc>
          <w:tcPr>
            <w:tcW w:w="7368" w:type="dxa"/>
            <w:gridSpan w:val="13"/>
          </w:tcPr>
          <w:p w14:paraId="020CA03C" w14:textId="77777777" w:rsidR="00FC5142" w:rsidRPr="002A570E" w:rsidRDefault="00FC5142" w:rsidP="007B6FF3">
            <w:pPr>
              <w:pStyle w:val="CVNormal"/>
              <w:keepNext/>
              <w:keepLines/>
              <w:rPr>
                <w:lang w:val="en-GB"/>
              </w:rPr>
            </w:pPr>
            <w:r w:rsidRPr="002A570E">
              <w:rPr>
                <w:lang w:val="en-GB"/>
              </w:rPr>
              <w:t>Court (ful</w:t>
            </w:r>
            <w:r>
              <w:rPr>
                <w:lang w:val="en-GB"/>
              </w:rPr>
              <w:t xml:space="preserve">l-time, 220 </w:t>
            </w:r>
            <w:proofErr w:type="spellStart"/>
            <w:r>
              <w:rPr>
                <w:lang w:val="en-GB"/>
              </w:rPr>
              <w:t>wd</w:t>
            </w:r>
            <w:proofErr w:type="spellEnd"/>
            <w:r>
              <w:rPr>
                <w:lang w:val="en-GB"/>
              </w:rPr>
              <w:t>/year, annex p. 59</w:t>
            </w:r>
            <w:r w:rsidRPr="002A570E">
              <w:rPr>
                <w:lang w:val="en-GB"/>
              </w:rPr>
              <w:t>)</w:t>
            </w:r>
          </w:p>
        </w:tc>
      </w:tr>
      <w:tr w:rsidR="00FC5142" w:rsidRPr="002A570E" w14:paraId="4F86D8E2" w14:textId="77777777" w:rsidTr="00845E28">
        <w:trPr>
          <w:cantSplit/>
        </w:trPr>
        <w:tc>
          <w:tcPr>
            <w:tcW w:w="3114" w:type="dxa"/>
            <w:gridSpan w:val="2"/>
            <w:tcBorders>
              <w:right w:val="single" w:sz="1" w:space="0" w:color="000000"/>
            </w:tcBorders>
          </w:tcPr>
          <w:p w14:paraId="76B00E77" w14:textId="77777777" w:rsidR="00FC5142" w:rsidRPr="002A570E" w:rsidRDefault="00FC5142" w:rsidP="0039274B">
            <w:pPr>
              <w:pStyle w:val="CVHeading1"/>
              <w:keepNext/>
              <w:keepLines/>
              <w:spacing w:before="0"/>
              <w:jc w:val="left"/>
              <w:rPr>
                <w:sz w:val="4"/>
                <w:szCs w:val="4"/>
                <w:lang w:val="en-GB"/>
              </w:rPr>
            </w:pPr>
          </w:p>
          <w:p w14:paraId="5B27E55D" w14:textId="77777777" w:rsidR="00FC5142" w:rsidRPr="002A570E" w:rsidRDefault="00FC5142" w:rsidP="0039274B">
            <w:pPr>
              <w:pStyle w:val="CVHeading1"/>
              <w:keepNext/>
              <w:keepLines/>
              <w:spacing w:before="0"/>
              <w:rPr>
                <w:lang w:val="en-GB"/>
              </w:rPr>
            </w:pPr>
            <w:r w:rsidRPr="002A570E">
              <w:rPr>
                <w:lang w:val="en-GB"/>
              </w:rPr>
              <w:t>Education and training</w:t>
            </w:r>
          </w:p>
        </w:tc>
        <w:tc>
          <w:tcPr>
            <w:tcW w:w="7368" w:type="dxa"/>
            <w:gridSpan w:val="13"/>
          </w:tcPr>
          <w:p w14:paraId="2496FD79" w14:textId="77777777" w:rsidR="00FC5142" w:rsidRPr="002A570E" w:rsidRDefault="00FC5142" w:rsidP="0039274B">
            <w:pPr>
              <w:pStyle w:val="CVNormal-FirstLine"/>
              <w:keepNext/>
              <w:keepLines/>
              <w:spacing w:before="0"/>
              <w:rPr>
                <w:sz w:val="4"/>
                <w:szCs w:val="4"/>
                <w:lang w:val="en-GB"/>
              </w:rPr>
            </w:pPr>
          </w:p>
        </w:tc>
      </w:tr>
      <w:tr w:rsidR="00FC5142" w:rsidRPr="002A570E" w14:paraId="5E4D4358" w14:textId="77777777" w:rsidTr="00F03D32">
        <w:trPr>
          <w:cantSplit/>
        </w:trPr>
        <w:tc>
          <w:tcPr>
            <w:tcW w:w="3114" w:type="dxa"/>
            <w:gridSpan w:val="2"/>
            <w:tcBorders>
              <w:right w:val="single" w:sz="1" w:space="0" w:color="000000"/>
            </w:tcBorders>
          </w:tcPr>
          <w:p w14:paraId="033B2C59" w14:textId="77777777" w:rsidR="00FC5142" w:rsidRPr="002A570E" w:rsidRDefault="00FC5142" w:rsidP="0039274B">
            <w:pPr>
              <w:pStyle w:val="CVSpacer"/>
              <w:keepNext/>
              <w:keepLines/>
              <w:rPr>
                <w:lang w:val="en-GB"/>
              </w:rPr>
            </w:pPr>
          </w:p>
        </w:tc>
        <w:tc>
          <w:tcPr>
            <w:tcW w:w="7368" w:type="dxa"/>
            <w:gridSpan w:val="13"/>
          </w:tcPr>
          <w:p w14:paraId="1021086F" w14:textId="77777777" w:rsidR="00FC5142" w:rsidRPr="002A570E" w:rsidRDefault="00FC5142" w:rsidP="0039274B">
            <w:pPr>
              <w:pStyle w:val="CVSpacer"/>
              <w:keepNext/>
              <w:keepLines/>
              <w:rPr>
                <w:lang w:val="en-GB"/>
              </w:rPr>
            </w:pPr>
          </w:p>
        </w:tc>
      </w:tr>
      <w:tr w:rsidR="00FC5142" w:rsidRPr="002A570E" w14:paraId="446EC40B" w14:textId="77777777" w:rsidTr="00F03D32">
        <w:trPr>
          <w:cantSplit/>
        </w:trPr>
        <w:tc>
          <w:tcPr>
            <w:tcW w:w="3114" w:type="dxa"/>
            <w:gridSpan w:val="2"/>
            <w:tcBorders>
              <w:right w:val="single" w:sz="1" w:space="0" w:color="000000"/>
            </w:tcBorders>
          </w:tcPr>
          <w:p w14:paraId="551D8094" w14:textId="77777777" w:rsidR="00FC5142" w:rsidRPr="002A570E" w:rsidRDefault="00FC5142" w:rsidP="0039274B">
            <w:pPr>
              <w:pStyle w:val="CVHeading3-FirstLine"/>
              <w:keepNext/>
              <w:keepLines/>
              <w:spacing w:before="0"/>
              <w:rPr>
                <w:lang w:val="en-GB"/>
              </w:rPr>
            </w:pPr>
            <w:r w:rsidRPr="002A570E">
              <w:rPr>
                <w:lang w:val="en-GB"/>
              </w:rPr>
              <w:t>Dates</w:t>
            </w:r>
          </w:p>
        </w:tc>
        <w:tc>
          <w:tcPr>
            <w:tcW w:w="7368" w:type="dxa"/>
            <w:gridSpan w:val="13"/>
          </w:tcPr>
          <w:p w14:paraId="67DA8009" w14:textId="77777777" w:rsidR="00FC5142" w:rsidRPr="002A570E" w:rsidRDefault="00FC5142" w:rsidP="0039274B">
            <w:pPr>
              <w:pStyle w:val="CVNormal"/>
              <w:keepNext/>
              <w:keepLines/>
              <w:rPr>
                <w:lang w:val="en-GB"/>
              </w:rPr>
            </w:pPr>
            <w:r w:rsidRPr="002A570E">
              <w:rPr>
                <w:lang w:val="en-GB"/>
              </w:rPr>
              <w:t xml:space="preserve">1975-1976 </w:t>
            </w:r>
          </w:p>
        </w:tc>
      </w:tr>
      <w:tr w:rsidR="00FC5142" w:rsidRPr="002A570E" w14:paraId="01B768FA" w14:textId="77777777" w:rsidTr="00F03D32">
        <w:trPr>
          <w:cantSplit/>
        </w:trPr>
        <w:tc>
          <w:tcPr>
            <w:tcW w:w="3114" w:type="dxa"/>
            <w:gridSpan w:val="2"/>
            <w:tcBorders>
              <w:right w:val="single" w:sz="1" w:space="0" w:color="000000"/>
            </w:tcBorders>
          </w:tcPr>
          <w:p w14:paraId="6863AD9D" w14:textId="77777777" w:rsidR="00FC5142" w:rsidRPr="002A570E" w:rsidRDefault="00FC5142" w:rsidP="0039274B">
            <w:pPr>
              <w:pStyle w:val="CVHeading3"/>
              <w:keepNext/>
              <w:keepLines/>
              <w:rPr>
                <w:lang w:val="en-GB"/>
              </w:rPr>
            </w:pPr>
            <w:r w:rsidRPr="002A570E">
              <w:rPr>
                <w:lang w:val="en-GB"/>
              </w:rPr>
              <w:t>Title of qualification awarded</w:t>
            </w:r>
          </w:p>
        </w:tc>
        <w:tc>
          <w:tcPr>
            <w:tcW w:w="7368" w:type="dxa"/>
            <w:gridSpan w:val="13"/>
          </w:tcPr>
          <w:p w14:paraId="53085526" w14:textId="77777777" w:rsidR="00FC5142" w:rsidRPr="002A570E" w:rsidRDefault="00FC5142" w:rsidP="0039274B">
            <w:pPr>
              <w:pStyle w:val="CVNormal"/>
              <w:keepNext/>
              <w:keepLines/>
              <w:rPr>
                <w:lang w:val="en-GB"/>
              </w:rPr>
            </w:pPr>
            <w:r w:rsidRPr="002A570E">
              <w:rPr>
                <w:lang w:val="en-GB"/>
              </w:rPr>
              <w:t>Non-diploma studies</w:t>
            </w:r>
          </w:p>
        </w:tc>
      </w:tr>
      <w:tr w:rsidR="00FC5142" w:rsidRPr="002A570E" w14:paraId="5206FFD1" w14:textId="77777777" w:rsidTr="00F03D32">
        <w:trPr>
          <w:cantSplit/>
        </w:trPr>
        <w:tc>
          <w:tcPr>
            <w:tcW w:w="3114" w:type="dxa"/>
            <w:gridSpan w:val="2"/>
            <w:tcBorders>
              <w:right w:val="single" w:sz="1" w:space="0" w:color="000000"/>
            </w:tcBorders>
          </w:tcPr>
          <w:p w14:paraId="7442EDF3" w14:textId="77777777" w:rsidR="00FC5142" w:rsidRPr="002A570E" w:rsidRDefault="00FC5142" w:rsidP="0039274B">
            <w:pPr>
              <w:pStyle w:val="CVHeading3"/>
              <w:keepNext/>
              <w:keepLines/>
              <w:rPr>
                <w:lang w:val="en-GB"/>
              </w:rPr>
            </w:pPr>
            <w:r w:rsidRPr="002A570E">
              <w:rPr>
                <w:lang w:val="en-GB"/>
              </w:rPr>
              <w:t>Principal subjects/occupational skills covered</w:t>
            </w:r>
          </w:p>
        </w:tc>
        <w:tc>
          <w:tcPr>
            <w:tcW w:w="7368" w:type="dxa"/>
            <w:gridSpan w:val="13"/>
          </w:tcPr>
          <w:p w14:paraId="46AF66C9" w14:textId="77777777" w:rsidR="00FC5142" w:rsidRPr="002A570E" w:rsidRDefault="00FC5142" w:rsidP="0039274B">
            <w:pPr>
              <w:pStyle w:val="CVNormal"/>
              <w:keepNext/>
              <w:keepLines/>
              <w:rPr>
                <w:lang w:val="en-GB"/>
              </w:rPr>
            </w:pPr>
            <w:r w:rsidRPr="002A570E">
              <w:rPr>
                <w:lang w:val="en-GB"/>
              </w:rPr>
              <w:t>International Relations</w:t>
            </w:r>
          </w:p>
        </w:tc>
      </w:tr>
      <w:tr w:rsidR="00FC5142" w:rsidRPr="002A570E" w14:paraId="2EFACAEA" w14:textId="77777777" w:rsidTr="00F03D32">
        <w:trPr>
          <w:cantSplit/>
        </w:trPr>
        <w:tc>
          <w:tcPr>
            <w:tcW w:w="3114" w:type="dxa"/>
            <w:gridSpan w:val="2"/>
            <w:tcBorders>
              <w:right w:val="single" w:sz="1" w:space="0" w:color="000000"/>
            </w:tcBorders>
          </w:tcPr>
          <w:p w14:paraId="7190C3BF" w14:textId="77777777" w:rsidR="00FC5142" w:rsidRPr="002A570E" w:rsidRDefault="00FC5142" w:rsidP="0039274B">
            <w:pPr>
              <w:pStyle w:val="CVHeading3"/>
              <w:keepNext/>
              <w:keepLines/>
              <w:rPr>
                <w:lang w:val="en-GB"/>
              </w:rPr>
            </w:pPr>
            <w:r w:rsidRPr="002A570E">
              <w:rPr>
                <w:lang w:val="en-GB"/>
              </w:rPr>
              <w:t>Name and type of organisation providing education and training</w:t>
            </w:r>
          </w:p>
        </w:tc>
        <w:tc>
          <w:tcPr>
            <w:tcW w:w="7368" w:type="dxa"/>
            <w:gridSpan w:val="13"/>
          </w:tcPr>
          <w:p w14:paraId="59B279E2" w14:textId="77777777" w:rsidR="00FC5142" w:rsidRPr="002A570E" w:rsidRDefault="00FC5142" w:rsidP="0039274B">
            <w:pPr>
              <w:pStyle w:val="CVNormal"/>
              <w:keepNext/>
              <w:keepLines/>
              <w:rPr>
                <w:lang w:val="en-GB"/>
              </w:rPr>
            </w:pPr>
            <w:r w:rsidRPr="002A570E">
              <w:rPr>
                <w:lang w:val="en-GB"/>
              </w:rPr>
              <w:t>Claremont Colleges, California, USA</w:t>
            </w:r>
          </w:p>
        </w:tc>
      </w:tr>
      <w:tr w:rsidR="00FC5142" w:rsidRPr="002A570E" w14:paraId="160F356B" w14:textId="77777777" w:rsidTr="00845E28">
        <w:trPr>
          <w:cantSplit/>
        </w:trPr>
        <w:tc>
          <w:tcPr>
            <w:tcW w:w="3114" w:type="dxa"/>
            <w:gridSpan w:val="2"/>
            <w:tcBorders>
              <w:right w:val="single" w:sz="1" w:space="0" w:color="000000"/>
            </w:tcBorders>
          </w:tcPr>
          <w:p w14:paraId="6647377E" w14:textId="77777777" w:rsidR="00FC5142" w:rsidRPr="002A570E" w:rsidRDefault="00FC5142" w:rsidP="0039274B">
            <w:pPr>
              <w:pStyle w:val="CVSpacer"/>
              <w:keepNext/>
              <w:keepLines/>
              <w:rPr>
                <w:lang w:val="en-GB"/>
              </w:rPr>
            </w:pPr>
          </w:p>
        </w:tc>
        <w:tc>
          <w:tcPr>
            <w:tcW w:w="7368" w:type="dxa"/>
            <w:gridSpan w:val="13"/>
          </w:tcPr>
          <w:p w14:paraId="5528B75C" w14:textId="77777777" w:rsidR="00FC5142" w:rsidRPr="002A570E" w:rsidRDefault="00FC5142" w:rsidP="0039274B">
            <w:pPr>
              <w:pStyle w:val="CVSpacer"/>
              <w:keepNext/>
              <w:keepLines/>
              <w:rPr>
                <w:lang w:val="en-GB"/>
              </w:rPr>
            </w:pPr>
          </w:p>
        </w:tc>
      </w:tr>
      <w:tr w:rsidR="00FC5142" w:rsidRPr="002A570E" w14:paraId="2472F991" w14:textId="77777777" w:rsidTr="00845E28">
        <w:trPr>
          <w:cantSplit/>
        </w:trPr>
        <w:tc>
          <w:tcPr>
            <w:tcW w:w="3114" w:type="dxa"/>
            <w:gridSpan w:val="2"/>
            <w:tcBorders>
              <w:right w:val="single" w:sz="1" w:space="0" w:color="000000"/>
            </w:tcBorders>
          </w:tcPr>
          <w:p w14:paraId="6080FA0C" w14:textId="77777777" w:rsidR="00FC5142" w:rsidRPr="002A570E" w:rsidRDefault="00FC5142" w:rsidP="002C1677">
            <w:pPr>
              <w:pStyle w:val="CVHeading3-FirstLine"/>
              <w:spacing w:before="0"/>
              <w:rPr>
                <w:lang w:val="en-GB"/>
              </w:rPr>
            </w:pPr>
            <w:r w:rsidRPr="002A570E">
              <w:rPr>
                <w:lang w:val="en-GB"/>
              </w:rPr>
              <w:t>Dates</w:t>
            </w:r>
          </w:p>
        </w:tc>
        <w:tc>
          <w:tcPr>
            <w:tcW w:w="7368" w:type="dxa"/>
            <w:gridSpan w:val="13"/>
          </w:tcPr>
          <w:p w14:paraId="4F0596B2" w14:textId="77777777" w:rsidR="00FC5142" w:rsidRPr="002A570E" w:rsidRDefault="00FC5142" w:rsidP="002C1677">
            <w:pPr>
              <w:pStyle w:val="CVNormal"/>
              <w:rPr>
                <w:lang w:val="en-GB"/>
              </w:rPr>
            </w:pPr>
            <w:r w:rsidRPr="002A570E">
              <w:rPr>
                <w:lang w:val="en-GB"/>
              </w:rPr>
              <w:t xml:space="preserve">1979-1985 </w:t>
            </w:r>
          </w:p>
        </w:tc>
      </w:tr>
      <w:tr w:rsidR="00FC5142" w:rsidRPr="002A570E" w14:paraId="48BE5C84" w14:textId="77777777" w:rsidTr="00845E28">
        <w:trPr>
          <w:cantSplit/>
        </w:trPr>
        <w:tc>
          <w:tcPr>
            <w:tcW w:w="3114" w:type="dxa"/>
            <w:gridSpan w:val="2"/>
            <w:tcBorders>
              <w:right w:val="single" w:sz="1" w:space="0" w:color="000000"/>
            </w:tcBorders>
          </w:tcPr>
          <w:p w14:paraId="69DCED6A" w14:textId="77777777" w:rsidR="00FC5142" w:rsidRPr="002A570E" w:rsidRDefault="00FC5142" w:rsidP="002C1677">
            <w:pPr>
              <w:pStyle w:val="CVHeading3"/>
              <w:rPr>
                <w:lang w:val="en-GB"/>
              </w:rPr>
            </w:pPr>
            <w:r w:rsidRPr="002A570E">
              <w:rPr>
                <w:lang w:val="en-GB"/>
              </w:rPr>
              <w:t>Title of qualification awarded</w:t>
            </w:r>
          </w:p>
        </w:tc>
        <w:tc>
          <w:tcPr>
            <w:tcW w:w="7368" w:type="dxa"/>
            <w:gridSpan w:val="13"/>
          </w:tcPr>
          <w:p w14:paraId="5B8CEF1F" w14:textId="77777777" w:rsidR="00FC5142" w:rsidRPr="002A570E" w:rsidRDefault="00FC5142" w:rsidP="002C1677">
            <w:pPr>
              <w:pStyle w:val="CVNormal"/>
              <w:rPr>
                <w:lang w:val="en-GB"/>
              </w:rPr>
            </w:pPr>
            <w:r w:rsidRPr="002A570E">
              <w:rPr>
                <w:lang w:val="en-GB"/>
              </w:rPr>
              <w:t>LLM (</w:t>
            </w:r>
            <w:proofErr w:type="spellStart"/>
            <w:r w:rsidRPr="002A570E">
              <w:rPr>
                <w:lang w:val="en-GB"/>
              </w:rPr>
              <w:t>Cand.jur</w:t>
            </w:r>
            <w:proofErr w:type="spellEnd"/>
            <w:r w:rsidRPr="002A570E">
              <w:rPr>
                <w:lang w:val="en-GB"/>
              </w:rPr>
              <w:t>.)</w:t>
            </w:r>
          </w:p>
        </w:tc>
      </w:tr>
      <w:tr w:rsidR="00FC5142" w:rsidRPr="002A570E" w14:paraId="1FE6B24B" w14:textId="77777777" w:rsidTr="00845E28">
        <w:trPr>
          <w:cantSplit/>
        </w:trPr>
        <w:tc>
          <w:tcPr>
            <w:tcW w:w="3114" w:type="dxa"/>
            <w:gridSpan w:val="2"/>
            <w:tcBorders>
              <w:right w:val="single" w:sz="1" w:space="0" w:color="000000"/>
            </w:tcBorders>
          </w:tcPr>
          <w:p w14:paraId="49F00F24" w14:textId="77777777" w:rsidR="00FC5142" w:rsidRPr="002A570E" w:rsidRDefault="00FC5142" w:rsidP="002C1677">
            <w:pPr>
              <w:pStyle w:val="CVHeading3"/>
              <w:rPr>
                <w:lang w:val="en-GB"/>
              </w:rPr>
            </w:pPr>
            <w:r w:rsidRPr="002A570E">
              <w:rPr>
                <w:lang w:val="en-GB"/>
              </w:rPr>
              <w:t>Principal subjects/occupational skills covered</w:t>
            </w:r>
          </w:p>
        </w:tc>
        <w:tc>
          <w:tcPr>
            <w:tcW w:w="7368" w:type="dxa"/>
            <w:gridSpan w:val="13"/>
          </w:tcPr>
          <w:p w14:paraId="1981B418" w14:textId="77777777" w:rsidR="00FC5142" w:rsidRPr="002A570E" w:rsidRDefault="00FC5142" w:rsidP="002C1677">
            <w:pPr>
              <w:pStyle w:val="CVNormal"/>
              <w:rPr>
                <w:lang w:val="en-GB"/>
              </w:rPr>
            </w:pPr>
            <w:r w:rsidRPr="002A570E">
              <w:rPr>
                <w:lang w:val="en-GB"/>
              </w:rPr>
              <w:t>European, international and national law</w:t>
            </w:r>
          </w:p>
        </w:tc>
      </w:tr>
      <w:tr w:rsidR="00FC5142" w:rsidRPr="002A570E" w14:paraId="1CE48255" w14:textId="77777777" w:rsidTr="00845E28">
        <w:trPr>
          <w:cantSplit/>
        </w:trPr>
        <w:tc>
          <w:tcPr>
            <w:tcW w:w="3114" w:type="dxa"/>
            <w:gridSpan w:val="2"/>
            <w:tcBorders>
              <w:right w:val="single" w:sz="1" w:space="0" w:color="000000"/>
            </w:tcBorders>
          </w:tcPr>
          <w:p w14:paraId="7052BC36" w14:textId="77777777" w:rsidR="00FC5142" w:rsidRPr="002A570E" w:rsidRDefault="00FC5142" w:rsidP="002C1677">
            <w:pPr>
              <w:pStyle w:val="CVHeading3"/>
              <w:rPr>
                <w:lang w:val="en-GB"/>
              </w:rPr>
            </w:pPr>
            <w:r w:rsidRPr="002A570E">
              <w:rPr>
                <w:lang w:val="en-GB"/>
              </w:rPr>
              <w:t>Name and type of organisation providing education and training</w:t>
            </w:r>
          </w:p>
        </w:tc>
        <w:tc>
          <w:tcPr>
            <w:tcW w:w="7368" w:type="dxa"/>
            <w:gridSpan w:val="13"/>
          </w:tcPr>
          <w:p w14:paraId="310B6312" w14:textId="77777777" w:rsidR="00FC5142" w:rsidRPr="002A570E" w:rsidRDefault="00FC5142" w:rsidP="002C1677">
            <w:pPr>
              <w:pStyle w:val="CVNormal"/>
              <w:rPr>
                <w:lang w:val="en-GB"/>
              </w:rPr>
            </w:pPr>
            <w:r w:rsidRPr="002A570E">
              <w:rPr>
                <w:lang w:val="en-GB"/>
              </w:rPr>
              <w:t>University of Copenhagen, Denmark (annex p. 3)</w:t>
            </w:r>
          </w:p>
        </w:tc>
      </w:tr>
      <w:tr w:rsidR="00FC5142" w:rsidRPr="002A570E" w14:paraId="140E31A9" w14:textId="77777777" w:rsidTr="00845E28">
        <w:trPr>
          <w:cantSplit/>
        </w:trPr>
        <w:tc>
          <w:tcPr>
            <w:tcW w:w="3114" w:type="dxa"/>
            <w:gridSpan w:val="2"/>
            <w:tcBorders>
              <w:right w:val="single" w:sz="1" w:space="0" w:color="000000"/>
            </w:tcBorders>
          </w:tcPr>
          <w:p w14:paraId="0568B3B9" w14:textId="77777777" w:rsidR="00FC5142" w:rsidRPr="002A570E" w:rsidRDefault="00FC5142" w:rsidP="002C1677">
            <w:pPr>
              <w:pStyle w:val="CVSpacer"/>
              <w:rPr>
                <w:lang w:val="en-GB"/>
              </w:rPr>
            </w:pPr>
          </w:p>
        </w:tc>
        <w:tc>
          <w:tcPr>
            <w:tcW w:w="7368" w:type="dxa"/>
            <w:gridSpan w:val="13"/>
          </w:tcPr>
          <w:p w14:paraId="1CC38691" w14:textId="77777777" w:rsidR="00FC5142" w:rsidRPr="002A570E" w:rsidRDefault="00FC5142" w:rsidP="002C1677">
            <w:pPr>
              <w:pStyle w:val="CVSpacer"/>
              <w:rPr>
                <w:lang w:val="en-GB"/>
              </w:rPr>
            </w:pPr>
          </w:p>
        </w:tc>
      </w:tr>
      <w:tr w:rsidR="00FC5142" w:rsidRPr="002A570E" w14:paraId="7B252A8D" w14:textId="77777777" w:rsidTr="00845E28">
        <w:trPr>
          <w:cantSplit/>
        </w:trPr>
        <w:tc>
          <w:tcPr>
            <w:tcW w:w="3114" w:type="dxa"/>
            <w:gridSpan w:val="2"/>
            <w:tcBorders>
              <w:right w:val="single" w:sz="1" w:space="0" w:color="000000"/>
            </w:tcBorders>
          </w:tcPr>
          <w:p w14:paraId="7F93D0B8" w14:textId="77777777" w:rsidR="00FC5142" w:rsidRPr="002A570E" w:rsidRDefault="00FC5142" w:rsidP="002C1677">
            <w:pPr>
              <w:pStyle w:val="CVHeading3-FirstLine"/>
              <w:spacing w:before="0"/>
              <w:rPr>
                <w:lang w:val="en-GB"/>
              </w:rPr>
            </w:pPr>
            <w:r w:rsidRPr="002A570E">
              <w:rPr>
                <w:lang w:val="en-GB"/>
              </w:rPr>
              <w:t>Dates</w:t>
            </w:r>
          </w:p>
        </w:tc>
        <w:tc>
          <w:tcPr>
            <w:tcW w:w="7368" w:type="dxa"/>
            <w:gridSpan w:val="13"/>
          </w:tcPr>
          <w:p w14:paraId="64BB291D" w14:textId="77777777" w:rsidR="00FC5142" w:rsidRPr="002A570E" w:rsidRDefault="00FC5142" w:rsidP="002C1677">
            <w:pPr>
              <w:pStyle w:val="CVNormal"/>
              <w:rPr>
                <w:lang w:val="en-GB"/>
              </w:rPr>
            </w:pPr>
            <w:r w:rsidRPr="002A570E">
              <w:rPr>
                <w:lang w:val="en-GB"/>
              </w:rPr>
              <w:t xml:space="preserve">1985-1986 </w:t>
            </w:r>
          </w:p>
        </w:tc>
      </w:tr>
      <w:tr w:rsidR="00FC5142" w:rsidRPr="002A570E" w14:paraId="4899E462" w14:textId="77777777" w:rsidTr="00845E28">
        <w:trPr>
          <w:cantSplit/>
        </w:trPr>
        <w:tc>
          <w:tcPr>
            <w:tcW w:w="3114" w:type="dxa"/>
            <w:gridSpan w:val="2"/>
            <w:tcBorders>
              <w:right w:val="single" w:sz="1" w:space="0" w:color="000000"/>
            </w:tcBorders>
          </w:tcPr>
          <w:p w14:paraId="5BDE6E70" w14:textId="77777777" w:rsidR="00FC5142" w:rsidRPr="002A570E" w:rsidRDefault="00FC5142" w:rsidP="002C1677">
            <w:pPr>
              <w:pStyle w:val="CVHeading3"/>
              <w:rPr>
                <w:lang w:val="en-GB"/>
              </w:rPr>
            </w:pPr>
            <w:r w:rsidRPr="002A570E">
              <w:rPr>
                <w:lang w:val="en-GB"/>
              </w:rPr>
              <w:t>Title of qualification awarded</w:t>
            </w:r>
          </w:p>
        </w:tc>
        <w:tc>
          <w:tcPr>
            <w:tcW w:w="7368" w:type="dxa"/>
            <w:gridSpan w:val="13"/>
          </w:tcPr>
          <w:p w14:paraId="7F3FAB41" w14:textId="77777777" w:rsidR="00FC5142" w:rsidRPr="002A570E" w:rsidRDefault="00FC5142" w:rsidP="002C1677">
            <w:pPr>
              <w:pStyle w:val="CVNormal"/>
              <w:rPr>
                <w:lang w:val="en-GB"/>
              </w:rPr>
            </w:pPr>
            <w:r w:rsidRPr="002A570E">
              <w:rPr>
                <w:lang w:val="en-GB"/>
              </w:rPr>
              <w:t>BA Economics</w:t>
            </w:r>
          </w:p>
        </w:tc>
      </w:tr>
      <w:tr w:rsidR="00FC5142" w:rsidRPr="002A570E" w14:paraId="0F10782A" w14:textId="77777777" w:rsidTr="00845E28">
        <w:trPr>
          <w:cantSplit/>
        </w:trPr>
        <w:tc>
          <w:tcPr>
            <w:tcW w:w="3114" w:type="dxa"/>
            <w:gridSpan w:val="2"/>
            <w:tcBorders>
              <w:right w:val="single" w:sz="1" w:space="0" w:color="000000"/>
            </w:tcBorders>
          </w:tcPr>
          <w:p w14:paraId="52DB6289" w14:textId="77777777" w:rsidR="00FC5142" w:rsidRPr="002A570E" w:rsidRDefault="00FC5142" w:rsidP="002C1677">
            <w:pPr>
              <w:pStyle w:val="CVHeading3"/>
              <w:rPr>
                <w:lang w:val="en-GB"/>
              </w:rPr>
            </w:pPr>
            <w:r w:rsidRPr="002A570E">
              <w:rPr>
                <w:lang w:val="en-GB"/>
              </w:rPr>
              <w:t>Principal subjects/occupational skills covered</w:t>
            </w:r>
          </w:p>
        </w:tc>
        <w:tc>
          <w:tcPr>
            <w:tcW w:w="7368" w:type="dxa"/>
            <w:gridSpan w:val="13"/>
          </w:tcPr>
          <w:p w14:paraId="456000EE" w14:textId="77777777" w:rsidR="00FC5142" w:rsidRPr="002A570E" w:rsidRDefault="00FC5142" w:rsidP="002C1677">
            <w:pPr>
              <w:pStyle w:val="CVNormal"/>
              <w:rPr>
                <w:lang w:val="en-GB"/>
              </w:rPr>
            </w:pPr>
            <w:r w:rsidRPr="002A570E">
              <w:rPr>
                <w:lang w:val="en-GB"/>
              </w:rPr>
              <w:t>National and business economics</w:t>
            </w:r>
          </w:p>
        </w:tc>
      </w:tr>
      <w:tr w:rsidR="00FC5142" w:rsidRPr="002A570E" w14:paraId="1A083842" w14:textId="77777777" w:rsidTr="00845E28">
        <w:trPr>
          <w:cantSplit/>
        </w:trPr>
        <w:tc>
          <w:tcPr>
            <w:tcW w:w="3114" w:type="dxa"/>
            <w:gridSpan w:val="2"/>
            <w:tcBorders>
              <w:right w:val="single" w:sz="1" w:space="0" w:color="000000"/>
            </w:tcBorders>
          </w:tcPr>
          <w:p w14:paraId="05DEA499" w14:textId="77777777" w:rsidR="00FC5142" w:rsidRPr="002A570E" w:rsidRDefault="00FC5142" w:rsidP="002C1677">
            <w:pPr>
              <w:pStyle w:val="CVHeading3"/>
              <w:rPr>
                <w:lang w:val="en-GB"/>
              </w:rPr>
            </w:pPr>
            <w:r w:rsidRPr="002A570E">
              <w:rPr>
                <w:lang w:val="en-GB"/>
              </w:rPr>
              <w:t>Name and type of organisation providing education and training</w:t>
            </w:r>
          </w:p>
        </w:tc>
        <w:tc>
          <w:tcPr>
            <w:tcW w:w="7368" w:type="dxa"/>
            <w:gridSpan w:val="13"/>
          </w:tcPr>
          <w:p w14:paraId="495D440B" w14:textId="77777777" w:rsidR="00FC5142" w:rsidRPr="002A570E" w:rsidRDefault="00FC5142" w:rsidP="002C1677">
            <w:pPr>
              <w:pStyle w:val="CVNormal"/>
              <w:rPr>
                <w:lang w:val="en-GB"/>
              </w:rPr>
            </w:pPr>
            <w:r w:rsidRPr="002A570E">
              <w:rPr>
                <w:lang w:val="en-GB"/>
              </w:rPr>
              <w:t xml:space="preserve">University of </w:t>
            </w:r>
            <w:r>
              <w:rPr>
                <w:lang w:val="en-GB"/>
              </w:rPr>
              <w:t>Copenhagen, Denmark (annex p. 14</w:t>
            </w:r>
            <w:r w:rsidRPr="002A570E">
              <w:rPr>
                <w:lang w:val="en-GB"/>
              </w:rPr>
              <w:t>)</w:t>
            </w:r>
          </w:p>
        </w:tc>
      </w:tr>
      <w:tr w:rsidR="00FC5142" w:rsidRPr="002A570E" w14:paraId="44CDEABE" w14:textId="77777777" w:rsidTr="00845E28">
        <w:trPr>
          <w:cantSplit/>
        </w:trPr>
        <w:tc>
          <w:tcPr>
            <w:tcW w:w="3114" w:type="dxa"/>
            <w:gridSpan w:val="2"/>
            <w:tcBorders>
              <w:right w:val="single" w:sz="1" w:space="0" w:color="000000"/>
            </w:tcBorders>
          </w:tcPr>
          <w:p w14:paraId="486302C9" w14:textId="77777777" w:rsidR="00FC5142" w:rsidRPr="002A570E" w:rsidRDefault="00FC5142" w:rsidP="002C1677">
            <w:pPr>
              <w:pStyle w:val="CVSpacer"/>
              <w:rPr>
                <w:lang w:val="en-GB"/>
              </w:rPr>
            </w:pPr>
          </w:p>
        </w:tc>
        <w:tc>
          <w:tcPr>
            <w:tcW w:w="7368" w:type="dxa"/>
            <w:gridSpan w:val="13"/>
          </w:tcPr>
          <w:p w14:paraId="196EA573" w14:textId="77777777" w:rsidR="00FC5142" w:rsidRPr="002A570E" w:rsidRDefault="00FC5142" w:rsidP="002C1677">
            <w:pPr>
              <w:pStyle w:val="CVSpacer"/>
              <w:rPr>
                <w:lang w:val="en-GB"/>
              </w:rPr>
            </w:pPr>
          </w:p>
        </w:tc>
      </w:tr>
      <w:tr w:rsidR="00FC5142" w:rsidRPr="002A570E" w14:paraId="34B44142" w14:textId="77777777" w:rsidTr="00845E28">
        <w:trPr>
          <w:cantSplit/>
        </w:trPr>
        <w:tc>
          <w:tcPr>
            <w:tcW w:w="3114" w:type="dxa"/>
            <w:gridSpan w:val="2"/>
            <w:tcBorders>
              <w:right w:val="single" w:sz="1" w:space="0" w:color="000000"/>
            </w:tcBorders>
          </w:tcPr>
          <w:p w14:paraId="2AB35D2E" w14:textId="77777777" w:rsidR="00FC5142" w:rsidRPr="002A570E" w:rsidRDefault="00FC5142" w:rsidP="002C1677">
            <w:pPr>
              <w:pStyle w:val="CVHeading3-FirstLine"/>
              <w:spacing w:before="0"/>
              <w:rPr>
                <w:lang w:val="en-GB"/>
              </w:rPr>
            </w:pPr>
            <w:r w:rsidRPr="002A570E">
              <w:rPr>
                <w:lang w:val="en-GB"/>
              </w:rPr>
              <w:t>Dates</w:t>
            </w:r>
          </w:p>
        </w:tc>
        <w:tc>
          <w:tcPr>
            <w:tcW w:w="7368" w:type="dxa"/>
            <w:gridSpan w:val="13"/>
          </w:tcPr>
          <w:p w14:paraId="3E0A859A" w14:textId="77777777" w:rsidR="00FC5142" w:rsidRPr="002A570E" w:rsidRDefault="00FC5142" w:rsidP="002C1677">
            <w:pPr>
              <w:pStyle w:val="CVNormal"/>
              <w:rPr>
                <w:lang w:val="en-GB"/>
              </w:rPr>
            </w:pPr>
            <w:r w:rsidRPr="002A570E">
              <w:rPr>
                <w:lang w:val="en-GB"/>
              </w:rPr>
              <w:t xml:space="preserve">1989-1990 </w:t>
            </w:r>
          </w:p>
        </w:tc>
      </w:tr>
      <w:tr w:rsidR="00FC5142" w:rsidRPr="002A570E" w14:paraId="4740D438" w14:textId="77777777" w:rsidTr="00845E28">
        <w:trPr>
          <w:cantSplit/>
        </w:trPr>
        <w:tc>
          <w:tcPr>
            <w:tcW w:w="3114" w:type="dxa"/>
            <w:gridSpan w:val="2"/>
            <w:tcBorders>
              <w:right w:val="single" w:sz="1" w:space="0" w:color="000000"/>
            </w:tcBorders>
          </w:tcPr>
          <w:p w14:paraId="0238526D" w14:textId="77777777" w:rsidR="00FC5142" w:rsidRPr="002A570E" w:rsidRDefault="00FC5142" w:rsidP="002C1677">
            <w:pPr>
              <w:pStyle w:val="CVHeading3"/>
              <w:rPr>
                <w:lang w:val="en-GB"/>
              </w:rPr>
            </w:pPr>
            <w:r w:rsidRPr="002A570E">
              <w:rPr>
                <w:lang w:val="en-GB"/>
              </w:rPr>
              <w:t>Title of qualification awarded</w:t>
            </w:r>
          </w:p>
        </w:tc>
        <w:tc>
          <w:tcPr>
            <w:tcW w:w="7368" w:type="dxa"/>
            <w:gridSpan w:val="13"/>
          </w:tcPr>
          <w:p w14:paraId="45BEE415" w14:textId="77777777" w:rsidR="00FC5142" w:rsidRPr="002A570E" w:rsidRDefault="00FC5142" w:rsidP="002C1677">
            <w:pPr>
              <w:pStyle w:val="CVNormal"/>
              <w:rPr>
                <w:lang w:val="en-GB"/>
              </w:rPr>
            </w:pPr>
            <w:r w:rsidRPr="002A570E">
              <w:rPr>
                <w:lang w:val="en-GB"/>
              </w:rPr>
              <w:t>Bar Society and High Court admission</w:t>
            </w:r>
          </w:p>
        </w:tc>
      </w:tr>
      <w:tr w:rsidR="00FC5142" w:rsidRPr="002A570E" w14:paraId="2AFB3B68" w14:textId="77777777" w:rsidTr="00845E28">
        <w:trPr>
          <w:cantSplit/>
        </w:trPr>
        <w:tc>
          <w:tcPr>
            <w:tcW w:w="3114" w:type="dxa"/>
            <w:gridSpan w:val="2"/>
            <w:tcBorders>
              <w:right w:val="single" w:sz="1" w:space="0" w:color="000000"/>
            </w:tcBorders>
          </w:tcPr>
          <w:p w14:paraId="1D1A49FA" w14:textId="77777777" w:rsidR="00FC5142" w:rsidRPr="002A570E" w:rsidRDefault="00FC5142" w:rsidP="002C1677">
            <w:pPr>
              <w:pStyle w:val="CVHeading3"/>
              <w:rPr>
                <w:lang w:val="en-GB"/>
              </w:rPr>
            </w:pPr>
            <w:r w:rsidRPr="002A570E">
              <w:rPr>
                <w:lang w:val="en-GB"/>
              </w:rPr>
              <w:t>Principal subjects/occupational skills covered</w:t>
            </w:r>
          </w:p>
        </w:tc>
        <w:tc>
          <w:tcPr>
            <w:tcW w:w="7368" w:type="dxa"/>
            <w:gridSpan w:val="13"/>
          </w:tcPr>
          <w:p w14:paraId="1494C94D" w14:textId="77777777" w:rsidR="00FC5142" w:rsidRPr="002A570E" w:rsidRDefault="00FC5142" w:rsidP="002C1677">
            <w:pPr>
              <w:pStyle w:val="CVNormal"/>
              <w:rPr>
                <w:lang w:val="en-GB"/>
              </w:rPr>
            </w:pPr>
            <w:r w:rsidRPr="002A570E">
              <w:rPr>
                <w:lang w:val="en-GB"/>
              </w:rPr>
              <w:t>Procedural law</w:t>
            </w:r>
          </w:p>
        </w:tc>
      </w:tr>
      <w:tr w:rsidR="00FC5142" w:rsidRPr="002A570E" w14:paraId="6BC2ECC9" w14:textId="77777777" w:rsidTr="00845E28">
        <w:trPr>
          <w:cantSplit/>
        </w:trPr>
        <w:tc>
          <w:tcPr>
            <w:tcW w:w="3114" w:type="dxa"/>
            <w:gridSpan w:val="2"/>
            <w:tcBorders>
              <w:right w:val="single" w:sz="1" w:space="0" w:color="000000"/>
            </w:tcBorders>
          </w:tcPr>
          <w:p w14:paraId="0322D39C" w14:textId="77777777" w:rsidR="00FC5142" w:rsidRPr="002A570E" w:rsidRDefault="00FC5142" w:rsidP="002C1677">
            <w:pPr>
              <w:pStyle w:val="CVHeading3"/>
              <w:rPr>
                <w:lang w:val="en-GB"/>
              </w:rPr>
            </w:pPr>
            <w:r w:rsidRPr="002A570E">
              <w:rPr>
                <w:lang w:val="en-GB"/>
              </w:rPr>
              <w:t>Name and type of organisation providing education and training</w:t>
            </w:r>
          </w:p>
        </w:tc>
        <w:tc>
          <w:tcPr>
            <w:tcW w:w="7368" w:type="dxa"/>
            <w:gridSpan w:val="13"/>
          </w:tcPr>
          <w:p w14:paraId="6A1CBE71" w14:textId="77777777" w:rsidR="00FC5142" w:rsidRPr="002A570E" w:rsidRDefault="00FC5142" w:rsidP="002C1677">
            <w:pPr>
              <w:pStyle w:val="CVNormal"/>
              <w:rPr>
                <w:lang w:val="en-GB"/>
              </w:rPr>
            </w:pPr>
            <w:r w:rsidRPr="002A570E">
              <w:rPr>
                <w:lang w:val="en-GB"/>
              </w:rPr>
              <w:t>Ministry of Justice and High Court, De</w:t>
            </w:r>
            <w:r>
              <w:rPr>
                <w:lang w:val="en-GB"/>
              </w:rPr>
              <w:t>nmark (annex p. 18</w:t>
            </w:r>
            <w:r w:rsidRPr="002A570E">
              <w:rPr>
                <w:lang w:val="en-GB"/>
              </w:rPr>
              <w:t>)</w:t>
            </w:r>
          </w:p>
        </w:tc>
      </w:tr>
      <w:tr w:rsidR="00FC5142" w:rsidRPr="002A570E" w14:paraId="3AEB6364" w14:textId="77777777" w:rsidTr="00845E28">
        <w:trPr>
          <w:cantSplit/>
        </w:trPr>
        <w:tc>
          <w:tcPr>
            <w:tcW w:w="3114" w:type="dxa"/>
            <w:gridSpan w:val="2"/>
            <w:tcBorders>
              <w:right w:val="single" w:sz="1" w:space="0" w:color="000000"/>
            </w:tcBorders>
          </w:tcPr>
          <w:p w14:paraId="3002D5E7" w14:textId="77777777" w:rsidR="00FC5142" w:rsidRPr="002A570E" w:rsidRDefault="00FC5142" w:rsidP="002C1677">
            <w:pPr>
              <w:pStyle w:val="CVSpacer"/>
              <w:rPr>
                <w:lang w:val="en-GB"/>
              </w:rPr>
            </w:pPr>
          </w:p>
        </w:tc>
        <w:tc>
          <w:tcPr>
            <w:tcW w:w="7368" w:type="dxa"/>
            <w:gridSpan w:val="13"/>
          </w:tcPr>
          <w:p w14:paraId="77D4D48F" w14:textId="77777777" w:rsidR="00FC5142" w:rsidRPr="002A570E" w:rsidRDefault="00FC5142" w:rsidP="002C1677">
            <w:pPr>
              <w:pStyle w:val="CVSpacer"/>
              <w:rPr>
                <w:lang w:val="en-GB"/>
              </w:rPr>
            </w:pPr>
          </w:p>
        </w:tc>
      </w:tr>
      <w:tr w:rsidR="00FC5142" w:rsidRPr="002A570E" w14:paraId="25D583F7" w14:textId="77777777" w:rsidTr="00845E28">
        <w:trPr>
          <w:cantSplit/>
        </w:trPr>
        <w:tc>
          <w:tcPr>
            <w:tcW w:w="3114" w:type="dxa"/>
            <w:gridSpan w:val="2"/>
            <w:tcBorders>
              <w:right w:val="single" w:sz="1" w:space="0" w:color="000000"/>
            </w:tcBorders>
          </w:tcPr>
          <w:p w14:paraId="45CCF0A2" w14:textId="77777777" w:rsidR="00FC5142" w:rsidRPr="002A570E" w:rsidRDefault="00FC5142">
            <w:pPr>
              <w:pStyle w:val="CVHeading1"/>
              <w:spacing w:before="0"/>
              <w:rPr>
                <w:lang w:val="en-GB"/>
              </w:rPr>
            </w:pPr>
            <w:r w:rsidRPr="002A570E">
              <w:rPr>
                <w:lang w:val="en-GB"/>
              </w:rPr>
              <w:t>Personal skills and competences</w:t>
            </w:r>
          </w:p>
        </w:tc>
        <w:tc>
          <w:tcPr>
            <w:tcW w:w="7368" w:type="dxa"/>
            <w:gridSpan w:val="13"/>
          </w:tcPr>
          <w:p w14:paraId="62385303" w14:textId="77777777" w:rsidR="00FC5142" w:rsidRPr="002A570E" w:rsidRDefault="00FC5142">
            <w:pPr>
              <w:pStyle w:val="CVNormal-FirstLine"/>
              <w:spacing w:before="0"/>
              <w:rPr>
                <w:lang w:val="en-GB"/>
              </w:rPr>
            </w:pPr>
          </w:p>
        </w:tc>
      </w:tr>
      <w:tr w:rsidR="00FC5142" w:rsidRPr="002A570E" w14:paraId="4CDF7AA4" w14:textId="77777777" w:rsidTr="00845E28">
        <w:trPr>
          <w:cantSplit/>
        </w:trPr>
        <w:tc>
          <w:tcPr>
            <w:tcW w:w="3114" w:type="dxa"/>
            <w:gridSpan w:val="2"/>
            <w:tcBorders>
              <w:right w:val="single" w:sz="1" w:space="0" w:color="000000"/>
            </w:tcBorders>
          </w:tcPr>
          <w:p w14:paraId="0B346776" w14:textId="77777777" w:rsidR="00FC5142" w:rsidRPr="002A570E" w:rsidRDefault="00FC5142">
            <w:pPr>
              <w:pStyle w:val="CVSpacer"/>
              <w:rPr>
                <w:lang w:val="en-GB"/>
              </w:rPr>
            </w:pPr>
          </w:p>
        </w:tc>
        <w:tc>
          <w:tcPr>
            <w:tcW w:w="7368" w:type="dxa"/>
            <w:gridSpan w:val="13"/>
          </w:tcPr>
          <w:p w14:paraId="7471CD57" w14:textId="77777777" w:rsidR="00FC5142" w:rsidRPr="002A570E" w:rsidRDefault="00FC5142">
            <w:pPr>
              <w:pStyle w:val="CVSpacer"/>
              <w:rPr>
                <w:lang w:val="en-GB"/>
              </w:rPr>
            </w:pPr>
          </w:p>
        </w:tc>
      </w:tr>
      <w:tr w:rsidR="00FC5142" w:rsidRPr="002A570E" w14:paraId="11DB5B8B" w14:textId="77777777" w:rsidTr="00845E28">
        <w:trPr>
          <w:cantSplit/>
        </w:trPr>
        <w:tc>
          <w:tcPr>
            <w:tcW w:w="3114" w:type="dxa"/>
            <w:gridSpan w:val="2"/>
            <w:tcBorders>
              <w:right w:val="single" w:sz="1" w:space="0" w:color="000000"/>
            </w:tcBorders>
          </w:tcPr>
          <w:p w14:paraId="3470BEF8" w14:textId="77777777" w:rsidR="00FC5142" w:rsidRPr="002A570E" w:rsidRDefault="00FC5142">
            <w:pPr>
              <w:pStyle w:val="CVHeading2-FirstLine"/>
              <w:spacing w:before="0"/>
              <w:rPr>
                <w:lang w:val="en-GB"/>
              </w:rPr>
            </w:pPr>
            <w:r w:rsidRPr="002A570E">
              <w:rPr>
                <w:lang w:val="en-GB"/>
              </w:rPr>
              <w:t>Mother tongue</w:t>
            </w:r>
          </w:p>
        </w:tc>
        <w:tc>
          <w:tcPr>
            <w:tcW w:w="7368" w:type="dxa"/>
            <w:gridSpan w:val="13"/>
          </w:tcPr>
          <w:p w14:paraId="645AFE51" w14:textId="77777777" w:rsidR="00FC5142" w:rsidRPr="002A570E" w:rsidRDefault="00FC5142">
            <w:pPr>
              <w:pStyle w:val="CVMedium-FirstLine"/>
              <w:spacing w:before="0"/>
              <w:rPr>
                <w:b w:val="0"/>
                <w:lang w:val="en-GB"/>
              </w:rPr>
            </w:pPr>
            <w:r w:rsidRPr="002A570E">
              <w:rPr>
                <w:lang w:val="en-GB"/>
              </w:rPr>
              <w:t>Danish</w:t>
            </w:r>
          </w:p>
        </w:tc>
      </w:tr>
      <w:tr w:rsidR="00FC5142" w:rsidRPr="002A570E" w14:paraId="49A42DA0" w14:textId="77777777" w:rsidTr="00845E28">
        <w:trPr>
          <w:cantSplit/>
        </w:trPr>
        <w:tc>
          <w:tcPr>
            <w:tcW w:w="3114" w:type="dxa"/>
            <w:gridSpan w:val="2"/>
            <w:tcBorders>
              <w:right w:val="single" w:sz="1" w:space="0" w:color="000000"/>
            </w:tcBorders>
          </w:tcPr>
          <w:p w14:paraId="2753AF7A" w14:textId="77777777" w:rsidR="00FC5142" w:rsidRPr="002A570E" w:rsidRDefault="00FC5142">
            <w:pPr>
              <w:pStyle w:val="CVSpacer"/>
              <w:rPr>
                <w:lang w:val="en-GB"/>
              </w:rPr>
            </w:pPr>
          </w:p>
        </w:tc>
        <w:tc>
          <w:tcPr>
            <w:tcW w:w="7368" w:type="dxa"/>
            <w:gridSpan w:val="13"/>
          </w:tcPr>
          <w:p w14:paraId="507F95D7" w14:textId="77777777" w:rsidR="00FC5142" w:rsidRPr="002A570E" w:rsidRDefault="00FC5142">
            <w:pPr>
              <w:pStyle w:val="CVSpacer"/>
              <w:rPr>
                <w:lang w:val="en-GB"/>
              </w:rPr>
            </w:pPr>
          </w:p>
        </w:tc>
      </w:tr>
      <w:tr w:rsidR="00FC5142" w:rsidRPr="002A570E" w14:paraId="733956E9" w14:textId="77777777" w:rsidTr="00845E28">
        <w:trPr>
          <w:cantSplit/>
        </w:trPr>
        <w:tc>
          <w:tcPr>
            <w:tcW w:w="3114" w:type="dxa"/>
            <w:gridSpan w:val="2"/>
            <w:tcBorders>
              <w:right w:val="single" w:sz="1" w:space="0" w:color="000000"/>
            </w:tcBorders>
          </w:tcPr>
          <w:p w14:paraId="3A7728C5" w14:textId="77777777" w:rsidR="00FC5142" w:rsidRPr="002A570E" w:rsidRDefault="00FC5142">
            <w:pPr>
              <w:pStyle w:val="CVHeading2"/>
              <w:rPr>
                <w:lang w:val="en-GB"/>
              </w:rPr>
            </w:pPr>
            <w:r w:rsidRPr="002A570E">
              <w:rPr>
                <w:lang w:val="en-GB"/>
              </w:rPr>
              <w:t>Other languages</w:t>
            </w:r>
          </w:p>
        </w:tc>
        <w:tc>
          <w:tcPr>
            <w:tcW w:w="139" w:type="dxa"/>
          </w:tcPr>
          <w:p w14:paraId="0863D8A6" w14:textId="77777777" w:rsidR="00FC5142" w:rsidRPr="002A570E" w:rsidRDefault="00FC5142">
            <w:pPr>
              <w:pStyle w:val="CVNormal"/>
              <w:rPr>
                <w:lang w:val="en-GB"/>
              </w:rPr>
            </w:pPr>
          </w:p>
        </w:tc>
        <w:tc>
          <w:tcPr>
            <w:tcW w:w="2835" w:type="dxa"/>
            <w:gridSpan w:val="5"/>
            <w:tcBorders>
              <w:top w:val="single" w:sz="1" w:space="0" w:color="000000"/>
              <w:left w:val="single" w:sz="1" w:space="0" w:color="000000"/>
              <w:bottom w:val="single" w:sz="1" w:space="0" w:color="000000"/>
            </w:tcBorders>
          </w:tcPr>
          <w:p w14:paraId="797B0BED" w14:textId="77777777" w:rsidR="00FC5142" w:rsidRPr="002A570E" w:rsidRDefault="00FC5142">
            <w:pPr>
              <w:pStyle w:val="LevelAssessment-Heading1"/>
              <w:rPr>
                <w:lang w:val="en-GB"/>
              </w:rPr>
            </w:pPr>
            <w:r w:rsidRPr="002A570E">
              <w:rPr>
                <w:lang w:val="en-GB"/>
              </w:rPr>
              <w:t>Understanding</w:t>
            </w:r>
          </w:p>
        </w:tc>
        <w:tc>
          <w:tcPr>
            <w:tcW w:w="2835" w:type="dxa"/>
            <w:gridSpan w:val="5"/>
            <w:tcBorders>
              <w:top w:val="single" w:sz="1" w:space="0" w:color="000000"/>
              <w:left w:val="single" w:sz="1" w:space="0" w:color="000000"/>
              <w:bottom w:val="single" w:sz="1" w:space="0" w:color="000000"/>
            </w:tcBorders>
          </w:tcPr>
          <w:p w14:paraId="00858913" w14:textId="77777777" w:rsidR="00FC5142" w:rsidRPr="002A570E" w:rsidRDefault="00FC5142">
            <w:pPr>
              <w:pStyle w:val="LevelAssessment-Heading1"/>
              <w:rPr>
                <w:lang w:val="en-GB"/>
              </w:rPr>
            </w:pPr>
            <w:r w:rsidRPr="002A570E">
              <w:rPr>
                <w:lang w:val="en-GB"/>
              </w:rPr>
              <w:t>Speaking</w:t>
            </w:r>
          </w:p>
        </w:tc>
        <w:tc>
          <w:tcPr>
            <w:tcW w:w="1559" w:type="dxa"/>
            <w:gridSpan w:val="2"/>
            <w:tcBorders>
              <w:top w:val="single" w:sz="1" w:space="0" w:color="000000"/>
              <w:left w:val="single" w:sz="1" w:space="0" w:color="000000"/>
              <w:bottom w:val="single" w:sz="1" w:space="0" w:color="000000"/>
              <w:right w:val="single" w:sz="1" w:space="0" w:color="000000"/>
            </w:tcBorders>
          </w:tcPr>
          <w:p w14:paraId="1DE848B0" w14:textId="77777777" w:rsidR="00FC5142" w:rsidRPr="002A570E" w:rsidRDefault="00FC5142">
            <w:pPr>
              <w:pStyle w:val="LevelAssessment-Heading1"/>
              <w:rPr>
                <w:lang w:val="en-GB"/>
              </w:rPr>
            </w:pPr>
            <w:r w:rsidRPr="002A570E">
              <w:rPr>
                <w:lang w:val="en-GB"/>
              </w:rPr>
              <w:t>Writing</w:t>
            </w:r>
          </w:p>
        </w:tc>
      </w:tr>
      <w:tr w:rsidR="00FC5142" w:rsidRPr="002A570E" w14:paraId="66F4146A" w14:textId="77777777" w:rsidTr="00845E28">
        <w:trPr>
          <w:cantSplit/>
        </w:trPr>
        <w:tc>
          <w:tcPr>
            <w:tcW w:w="3114" w:type="dxa"/>
            <w:gridSpan w:val="2"/>
            <w:tcBorders>
              <w:right w:val="single" w:sz="1" w:space="0" w:color="000000"/>
            </w:tcBorders>
          </w:tcPr>
          <w:p w14:paraId="79C81F37" w14:textId="77777777" w:rsidR="00FC5142" w:rsidRPr="002A570E" w:rsidRDefault="00FC5142">
            <w:pPr>
              <w:pStyle w:val="CVHeadingLevel"/>
              <w:rPr>
                <w:i w:val="0"/>
                <w:sz w:val="22"/>
                <w:szCs w:val="22"/>
                <w:lang w:val="en-GB"/>
              </w:rPr>
            </w:pPr>
            <w:r w:rsidRPr="002A570E">
              <w:rPr>
                <w:i w:val="0"/>
                <w:sz w:val="22"/>
                <w:szCs w:val="22"/>
                <w:lang w:val="en-GB"/>
              </w:rPr>
              <w:t>Self-assessment</w:t>
            </w:r>
          </w:p>
        </w:tc>
        <w:tc>
          <w:tcPr>
            <w:tcW w:w="139" w:type="dxa"/>
          </w:tcPr>
          <w:p w14:paraId="0D627F17" w14:textId="77777777" w:rsidR="00FC5142" w:rsidRPr="002A570E" w:rsidRDefault="00FC5142">
            <w:pPr>
              <w:pStyle w:val="CVNormal"/>
              <w:rPr>
                <w:lang w:val="en-GB"/>
              </w:rPr>
            </w:pPr>
          </w:p>
        </w:tc>
        <w:tc>
          <w:tcPr>
            <w:tcW w:w="1413" w:type="dxa"/>
            <w:gridSpan w:val="2"/>
            <w:tcBorders>
              <w:left w:val="single" w:sz="1" w:space="0" w:color="000000"/>
              <w:bottom w:val="single" w:sz="1" w:space="0" w:color="000000"/>
            </w:tcBorders>
          </w:tcPr>
          <w:p w14:paraId="16B23D72" w14:textId="77777777" w:rsidR="00FC5142" w:rsidRPr="002A570E" w:rsidRDefault="00FC5142">
            <w:pPr>
              <w:pStyle w:val="LevelAssessment-Heading2"/>
              <w:rPr>
                <w:lang w:val="en-GB"/>
              </w:rPr>
            </w:pPr>
            <w:r w:rsidRPr="002A570E">
              <w:rPr>
                <w:lang w:val="en-GB"/>
              </w:rPr>
              <w:t>Listening</w:t>
            </w:r>
          </w:p>
        </w:tc>
        <w:tc>
          <w:tcPr>
            <w:tcW w:w="1422" w:type="dxa"/>
            <w:gridSpan w:val="3"/>
            <w:tcBorders>
              <w:left w:val="single" w:sz="1" w:space="0" w:color="000000"/>
              <w:bottom w:val="single" w:sz="1" w:space="0" w:color="000000"/>
            </w:tcBorders>
          </w:tcPr>
          <w:p w14:paraId="4EEBF8B5" w14:textId="77777777" w:rsidR="00FC5142" w:rsidRPr="002A570E" w:rsidRDefault="00FC5142">
            <w:pPr>
              <w:pStyle w:val="LevelAssessment-Heading2"/>
              <w:rPr>
                <w:lang w:val="en-GB"/>
              </w:rPr>
            </w:pPr>
            <w:r w:rsidRPr="002A570E">
              <w:rPr>
                <w:lang w:val="en-GB"/>
              </w:rPr>
              <w:t>Reading</w:t>
            </w:r>
          </w:p>
        </w:tc>
        <w:tc>
          <w:tcPr>
            <w:tcW w:w="1417" w:type="dxa"/>
            <w:gridSpan w:val="2"/>
            <w:tcBorders>
              <w:left w:val="single" w:sz="1" w:space="0" w:color="000000"/>
              <w:bottom w:val="single" w:sz="1" w:space="0" w:color="000000"/>
            </w:tcBorders>
          </w:tcPr>
          <w:p w14:paraId="4DB11DBB" w14:textId="77777777" w:rsidR="00FC5142" w:rsidRPr="002A570E" w:rsidRDefault="00FC5142">
            <w:pPr>
              <w:pStyle w:val="LevelAssessment-Heading2"/>
              <w:rPr>
                <w:lang w:val="en-GB"/>
              </w:rPr>
            </w:pPr>
            <w:r w:rsidRPr="002A570E">
              <w:rPr>
                <w:lang w:val="en-GB"/>
              </w:rPr>
              <w:t>Spoken interaction</w:t>
            </w:r>
          </w:p>
        </w:tc>
        <w:tc>
          <w:tcPr>
            <w:tcW w:w="1418" w:type="dxa"/>
            <w:gridSpan w:val="3"/>
            <w:tcBorders>
              <w:left w:val="single" w:sz="1" w:space="0" w:color="000000"/>
              <w:bottom w:val="single" w:sz="1" w:space="0" w:color="000000"/>
            </w:tcBorders>
          </w:tcPr>
          <w:p w14:paraId="1ECE70F1" w14:textId="77777777" w:rsidR="00FC5142" w:rsidRPr="002A570E" w:rsidRDefault="00FC5142">
            <w:pPr>
              <w:pStyle w:val="LevelAssessment-Heading2"/>
              <w:rPr>
                <w:lang w:val="en-GB"/>
              </w:rPr>
            </w:pPr>
            <w:r w:rsidRPr="002A570E">
              <w:rPr>
                <w:lang w:val="en-GB"/>
              </w:rPr>
              <w:t>Spoken production</w:t>
            </w:r>
          </w:p>
        </w:tc>
        <w:tc>
          <w:tcPr>
            <w:tcW w:w="1559" w:type="dxa"/>
            <w:gridSpan w:val="2"/>
            <w:tcBorders>
              <w:left w:val="single" w:sz="1" w:space="0" w:color="000000"/>
              <w:bottom w:val="single" w:sz="1" w:space="0" w:color="000000"/>
              <w:right w:val="single" w:sz="1" w:space="0" w:color="000000"/>
            </w:tcBorders>
          </w:tcPr>
          <w:p w14:paraId="70CF9781" w14:textId="77777777" w:rsidR="00FC5142" w:rsidRPr="002A570E" w:rsidRDefault="00FC5142">
            <w:pPr>
              <w:pStyle w:val="LevelAssessment-Heading2"/>
              <w:rPr>
                <w:lang w:val="en-GB"/>
              </w:rPr>
            </w:pPr>
          </w:p>
        </w:tc>
      </w:tr>
      <w:tr w:rsidR="00FC5142" w:rsidRPr="002A570E" w14:paraId="77DC49B0" w14:textId="77777777" w:rsidTr="00845E28">
        <w:trPr>
          <w:cantSplit/>
        </w:trPr>
        <w:tc>
          <w:tcPr>
            <w:tcW w:w="3114" w:type="dxa"/>
            <w:gridSpan w:val="2"/>
            <w:tcBorders>
              <w:right w:val="single" w:sz="1" w:space="0" w:color="000000"/>
            </w:tcBorders>
          </w:tcPr>
          <w:p w14:paraId="3CC01D92" w14:textId="77777777" w:rsidR="00FC5142" w:rsidRPr="002A570E" w:rsidRDefault="00FC5142">
            <w:pPr>
              <w:pStyle w:val="CVHeadingLanguage"/>
              <w:rPr>
                <w:lang w:val="en-GB"/>
              </w:rPr>
            </w:pPr>
            <w:r w:rsidRPr="002A570E">
              <w:rPr>
                <w:lang w:val="en-GB"/>
              </w:rPr>
              <w:t>English</w:t>
            </w:r>
          </w:p>
        </w:tc>
        <w:tc>
          <w:tcPr>
            <w:tcW w:w="139" w:type="dxa"/>
          </w:tcPr>
          <w:p w14:paraId="313B3591" w14:textId="77777777" w:rsidR="00FC5142" w:rsidRPr="002A570E" w:rsidRDefault="00FC5142">
            <w:pPr>
              <w:pStyle w:val="CVNormal"/>
              <w:rPr>
                <w:lang w:val="en-GB"/>
              </w:rPr>
            </w:pPr>
          </w:p>
        </w:tc>
        <w:tc>
          <w:tcPr>
            <w:tcW w:w="283" w:type="dxa"/>
            <w:tcBorders>
              <w:left w:val="single" w:sz="1" w:space="0" w:color="000000"/>
              <w:bottom w:val="single" w:sz="1" w:space="0" w:color="000000"/>
              <w:right w:val="single" w:sz="1" w:space="0" w:color="000000"/>
            </w:tcBorders>
            <w:vAlign w:val="center"/>
          </w:tcPr>
          <w:p w14:paraId="4782D91C" w14:textId="77777777" w:rsidR="00FC5142" w:rsidRPr="002A570E" w:rsidRDefault="00FC5142">
            <w:pPr>
              <w:pStyle w:val="LevelAssessment-Code"/>
              <w:rPr>
                <w:lang w:val="en-GB"/>
              </w:rPr>
            </w:pPr>
            <w:r w:rsidRPr="002A570E">
              <w:rPr>
                <w:lang w:val="en-GB"/>
              </w:rPr>
              <w:t>C2</w:t>
            </w:r>
          </w:p>
        </w:tc>
        <w:tc>
          <w:tcPr>
            <w:tcW w:w="1130" w:type="dxa"/>
            <w:tcBorders>
              <w:bottom w:val="single" w:sz="1" w:space="0" w:color="000000"/>
            </w:tcBorders>
            <w:vAlign w:val="center"/>
          </w:tcPr>
          <w:p w14:paraId="01CFF46C" w14:textId="77777777" w:rsidR="00FC5142" w:rsidRPr="002A570E" w:rsidRDefault="00FC5142">
            <w:pPr>
              <w:pStyle w:val="LevelAssessment-Description"/>
              <w:rPr>
                <w:lang w:val="en-GB"/>
              </w:rPr>
            </w:pPr>
            <w:r w:rsidRPr="002A570E">
              <w:rPr>
                <w:lang w:val="en-GB"/>
              </w:rPr>
              <w:t>Proficient user</w:t>
            </w:r>
          </w:p>
        </w:tc>
        <w:tc>
          <w:tcPr>
            <w:tcW w:w="284" w:type="dxa"/>
            <w:tcBorders>
              <w:left w:val="single" w:sz="1" w:space="0" w:color="000000"/>
              <w:bottom w:val="single" w:sz="1" w:space="0" w:color="000000"/>
              <w:right w:val="single" w:sz="1" w:space="0" w:color="000000"/>
            </w:tcBorders>
            <w:vAlign w:val="center"/>
          </w:tcPr>
          <w:p w14:paraId="21E08045" w14:textId="77777777" w:rsidR="00FC5142" w:rsidRPr="002A570E" w:rsidRDefault="00FC5142" w:rsidP="00811BE0">
            <w:pPr>
              <w:pStyle w:val="LevelAssessment-Code"/>
              <w:rPr>
                <w:lang w:val="en-GB"/>
              </w:rPr>
            </w:pPr>
            <w:r w:rsidRPr="002A570E">
              <w:rPr>
                <w:lang w:val="en-GB"/>
              </w:rPr>
              <w:t>C2</w:t>
            </w:r>
          </w:p>
        </w:tc>
        <w:tc>
          <w:tcPr>
            <w:tcW w:w="1138" w:type="dxa"/>
            <w:gridSpan w:val="2"/>
            <w:tcBorders>
              <w:bottom w:val="single" w:sz="1" w:space="0" w:color="000000"/>
            </w:tcBorders>
            <w:vAlign w:val="center"/>
          </w:tcPr>
          <w:p w14:paraId="3CA590EA" w14:textId="77777777" w:rsidR="00FC5142" w:rsidRPr="002A570E" w:rsidRDefault="00FC5142" w:rsidP="00811BE0">
            <w:pPr>
              <w:pStyle w:val="LevelAssessment-Description"/>
              <w:rPr>
                <w:lang w:val="en-GB"/>
              </w:rPr>
            </w:pPr>
            <w:r w:rsidRPr="002A570E">
              <w:rPr>
                <w:lang w:val="en-GB"/>
              </w:rPr>
              <w:t>Proficient user</w:t>
            </w:r>
          </w:p>
        </w:tc>
        <w:tc>
          <w:tcPr>
            <w:tcW w:w="283" w:type="dxa"/>
            <w:tcBorders>
              <w:left w:val="single" w:sz="1" w:space="0" w:color="000000"/>
              <w:bottom w:val="single" w:sz="1" w:space="0" w:color="000000"/>
              <w:right w:val="single" w:sz="1" w:space="0" w:color="000000"/>
            </w:tcBorders>
            <w:vAlign w:val="center"/>
          </w:tcPr>
          <w:p w14:paraId="36B5342E" w14:textId="77777777" w:rsidR="00FC5142" w:rsidRPr="002A570E" w:rsidRDefault="00FC5142" w:rsidP="00811BE0">
            <w:pPr>
              <w:pStyle w:val="LevelAssessment-Code"/>
              <w:rPr>
                <w:lang w:val="en-GB"/>
              </w:rPr>
            </w:pPr>
            <w:r w:rsidRPr="002A570E">
              <w:rPr>
                <w:lang w:val="en-GB"/>
              </w:rPr>
              <w:t>C2</w:t>
            </w:r>
          </w:p>
        </w:tc>
        <w:tc>
          <w:tcPr>
            <w:tcW w:w="1134" w:type="dxa"/>
            <w:tcBorders>
              <w:bottom w:val="single" w:sz="1" w:space="0" w:color="000000"/>
            </w:tcBorders>
            <w:vAlign w:val="center"/>
          </w:tcPr>
          <w:p w14:paraId="609F9403" w14:textId="77777777" w:rsidR="00FC5142" w:rsidRPr="002A570E" w:rsidRDefault="00FC5142" w:rsidP="00811BE0">
            <w:pPr>
              <w:pStyle w:val="LevelAssessment-Description"/>
              <w:rPr>
                <w:lang w:val="en-GB"/>
              </w:rPr>
            </w:pPr>
            <w:r w:rsidRPr="002A570E">
              <w:rPr>
                <w:lang w:val="en-GB"/>
              </w:rPr>
              <w:t>Proficient user</w:t>
            </w:r>
          </w:p>
        </w:tc>
        <w:tc>
          <w:tcPr>
            <w:tcW w:w="284" w:type="dxa"/>
            <w:tcBorders>
              <w:left w:val="single" w:sz="1" w:space="0" w:color="000000"/>
              <w:bottom w:val="single" w:sz="1" w:space="0" w:color="000000"/>
              <w:right w:val="single" w:sz="1" w:space="0" w:color="000000"/>
            </w:tcBorders>
            <w:vAlign w:val="center"/>
          </w:tcPr>
          <w:p w14:paraId="64FE25FB" w14:textId="77777777" w:rsidR="00FC5142" w:rsidRPr="002A570E" w:rsidRDefault="00FC5142" w:rsidP="00811BE0">
            <w:pPr>
              <w:pStyle w:val="LevelAssessment-Code"/>
              <w:rPr>
                <w:lang w:val="en-GB"/>
              </w:rPr>
            </w:pPr>
            <w:r w:rsidRPr="002A570E">
              <w:rPr>
                <w:lang w:val="en-GB"/>
              </w:rPr>
              <w:t>C2</w:t>
            </w:r>
          </w:p>
        </w:tc>
        <w:tc>
          <w:tcPr>
            <w:tcW w:w="1134" w:type="dxa"/>
            <w:gridSpan w:val="2"/>
            <w:tcBorders>
              <w:bottom w:val="single" w:sz="1" w:space="0" w:color="000000"/>
            </w:tcBorders>
            <w:vAlign w:val="center"/>
          </w:tcPr>
          <w:p w14:paraId="050407CC" w14:textId="77777777" w:rsidR="00FC5142" w:rsidRPr="002A570E" w:rsidRDefault="00FC5142" w:rsidP="00811BE0">
            <w:pPr>
              <w:pStyle w:val="LevelAssessment-Description"/>
              <w:rPr>
                <w:lang w:val="en-GB"/>
              </w:rPr>
            </w:pPr>
            <w:r w:rsidRPr="002A570E">
              <w:rPr>
                <w:lang w:val="en-GB"/>
              </w:rPr>
              <w:t>Proficient user</w:t>
            </w:r>
          </w:p>
        </w:tc>
        <w:tc>
          <w:tcPr>
            <w:tcW w:w="283" w:type="dxa"/>
            <w:tcBorders>
              <w:left w:val="single" w:sz="1" w:space="0" w:color="000000"/>
              <w:bottom w:val="single" w:sz="1" w:space="0" w:color="000000"/>
              <w:right w:val="single" w:sz="1" w:space="0" w:color="000000"/>
            </w:tcBorders>
            <w:vAlign w:val="center"/>
          </w:tcPr>
          <w:p w14:paraId="06ABC905" w14:textId="77777777" w:rsidR="00FC5142" w:rsidRPr="002A570E" w:rsidRDefault="00FC5142" w:rsidP="00811BE0">
            <w:pPr>
              <w:pStyle w:val="LevelAssessment-Code"/>
              <w:rPr>
                <w:lang w:val="en-GB"/>
              </w:rPr>
            </w:pPr>
            <w:r w:rsidRPr="002A570E">
              <w:rPr>
                <w:lang w:val="en-GB"/>
              </w:rPr>
              <w:t>C2</w:t>
            </w:r>
          </w:p>
        </w:tc>
        <w:tc>
          <w:tcPr>
            <w:tcW w:w="1276" w:type="dxa"/>
            <w:tcBorders>
              <w:bottom w:val="single" w:sz="1" w:space="0" w:color="000000"/>
              <w:right w:val="single" w:sz="1" w:space="0" w:color="000000"/>
            </w:tcBorders>
            <w:vAlign w:val="center"/>
          </w:tcPr>
          <w:p w14:paraId="074B893B" w14:textId="77777777" w:rsidR="00FC5142" w:rsidRPr="002A570E" w:rsidRDefault="00FC5142" w:rsidP="00811BE0">
            <w:pPr>
              <w:pStyle w:val="LevelAssessment-Description"/>
              <w:rPr>
                <w:lang w:val="en-GB"/>
              </w:rPr>
            </w:pPr>
            <w:r w:rsidRPr="002A570E">
              <w:rPr>
                <w:lang w:val="en-GB"/>
              </w:rPr>
              <w:t>Proficient user</w:t>
            </w:r>
          </w:p>
        </w:tc>
      </w:tr>
      <w:tr w:rsidR="00FC5142" w:rsidRPr="002A570E" w14:paraId="7A0F4E32" w14:textId="77777777" w:rsidTr="00845E28">
        <w:trPr>
          <w:cantSplit/>
        </w:trPr>
        <w:tc>
          <w:tcPr>
            <w:tcW w:w="3114" w:type="dxa"/>
            <w:gridSpan w:val="2"/>
            <w:tcBorders>
              <w:right w:val="single" w:sz="1" w:space="0" w:color="000000"/>
            </w:tcBorders>
          </w:tcPr>
          <w:p w14:paraId="5903DA0D" w14:textId="77777777" w:rsidR="00FC5142" w:rsidRPr="002A570E" w:rsidRDefault="00FC5142">
            <w:pPr>
              <w:pStyle w:val="CVHeadingLanguage"/>
              <w:rPr>
                <w:lang w:val="en-GB"/>
              </w:rPr>
            </w:pPr>
            <w:r w:rsidRPr="002A570E">
              <w:rPr>
                <w:lang w:val="en-GB"/>
              </w:rPr>
              <w:t>French</w:t>
            </w:r>
          </w:p>
        </w:tc>
        <w:tc>
          <w:tcPr>
            <w:tcW w:w="139" w:type="dxa"/>
          </w:tcPr>
          <w:p w14:paraId="03D0FAF8" w14:textId="77777777" w:rsidR="00FC5142" w:rsidRPr="002A570E" w:rsidRDefault="00FC5142">
            <w:pPr>
              <w:pStyle w:val="CVNormal"/>
              <w:rPr>
                <w:lang w:val="en-GB"/>
              </w:rPr>
            </w:pPr>
          </w:p>
        </w:tc>
        <w:tc>
          <w:tcPr>
            <w:tcW w:w="283" w:type="dxa"/>
            <w:tcBorders>
              <w:left w:val="single" w:sz="1" w:space="0" w:color="000000"/>
              <w:bottom w:val="single" w:sz="1" w:space="0" w:color="000000"/>
              <w:right w:val="single" w:sz="1" w:space="0" w:color="000000"/>
            </w:tcBorders>
            <w:vAlign w:val="center"/>
          </w:tcPr>
          <w:p w14:paraId="0338B232" w14:textId="77777777" w:rsidR="00FC5142" w:rsidRPr="002A570E" w:rsidRDefault="00FC5142" w:rsidP="0031639E">
            <w:pPr>
              <w:pStyle w:val="LevelAssessment-Code"/>
              <w:rPr>
                <w:lang w:val="en-GB"/>
              </w:rPr>
            </w:pPr>
            <w:r w:rsidRPr="002A570E">
              <w:rPr>
                <w:lang w:val="en-GB"/>
              </w:rPr>
              <w:t>C</w:t>
            </w:r>
            <w:r>
              <w:rPr>
                <w:lang w:val="en-GB"/>
              </w:rPr>
              <w:t>1</w:t>
            </w:r>
          </w:p>
        </w:tc>
        <w:tc>
          <w:tcPr>
            <w:tcW w:w="1130" w:type="dxa"/>
            <w:tcBorders>
              <w:bottom w:val="single" w:sz="1" w:space="0" w:color="000000"/>
            </w:tcBorders>
            <w:vAlign w:val="center"/>
          </w:tcPr>
          <w:p w14:paraId="3118E130" w14:textId="77777777" w:rsidR="00FC5142" w:rsidRPr="002A570E" w:rsidRDefault="00FC5142">
            <w:pPr>
              <w:pStyle w:val="LevelAssessment-Description"/>
              <w:rPr>
                <w:lang w:val="en-GB"/>
              </w:rPr>
            </w:pPr>
            <w:r w:rsidRPr="002A570E">
              <w:rPr>
                <w:lang w:val="en-GB"/>
              </w:rPr>
              <w:t>Proficient user</w:t>
            </w:r>
          </w:p>
        </w:tc>
        <w:tc>
          <w:tcPr>
            <w:tcW w:w="284" w:type="dxa"/>
            <w:tcBorders>
              <w:left w:val="single" w:sz="1" w:space="0" w:color="000000"/>
              <w:bottom w:val="single" w:sz="1" w:space="0" w:color="000000"/>
              <w:right w:val="single" w:sz="1" w:space="0" w:color="000000"/>
            </w:tcBorders>
            <w:vAlign w:val="center"/>
          </w:tcPr>
          <w:p w14:paraId="2283AAAF" w14:textId="77777777" w:rsidR="00FC5142" w:rsidRPr="002A570E" w:rsidRDefault="00FC5142" w:rsidP="007B6FF3">
            <w:pPr>
              <w:pStyle w:val="LevelAssessment-Code"/>
              <w:rPr>
                <w:lang w:val="en-GB"/>
              </w:rPr>
            </w:pPr>
            <w:r w:rsidRPr="002A570E">
              <w:rPr>
                <w:lang w:val="en-GB"/>
              </w:rPr>
              <w:t>C</w:t>
            </w:r>
            <w:r>
              <w:rPr>
                <w:lang w:val="en-GB"/>
              </w:rPr>
              <w:t>1</w:t>
            </w:r>
          </w:p>
        </w:tc>
        <w:tc>
          <w:tcPr>
            <w:tcW w:w="1138" w:type="dxa"/>
            <w:gridSpan w:val="2"/>
            <w:tcBorders>
              <w:bottom w:val="single" w:sz="1" w:space="0" w:color="000000"/>
            </w:tcBorders>
            <w:vAlign w:val="center"/>
          </w:tcPr>
          <w:p w14:paraId="3037C78E" w14:textId="77777777" w:rsidR="00FC5142" w:rsidRPr="002A570E" w:rsidRDefault="00FC5142" w:rsidP="00811BE0">
            <w:pPr>
              <w:pStyle w:val="LevelAssessment-Description"/>
              <w:rPr>
                <w:lang w:val="en-GB"/>
              </w:rPr>
            </w:pPr>
            <w:r w:rsidRPr="002A570E">
              <w:rPr>
                <w:lang w:val="en-GB"/>
              </w:rPr>
              <w:t>Proficient user</w:t>
            </w:r>
          </w:p>
        </w:tc>
        <w:tc>
          <w:tcPr>
            <w:tcW w:w="283" w:type="dxa"/>
            <w:tcBorders>
              <w:left w:val="single" w:sz="1" w:space="0" w:color="000000"/>
              <w:bottom w:val="single" w:sz="1" w:space="0" w:color="000000"/>
              <w:right w:val="single" w:sz="1" w:space="0" w:color="000000"/>
            </w:tcBorders>
            <w:vAlign w:val="center"/>
          </w:tcPr>
          <w:p w14:paraId="66EF4D1A" w14:textId="77777777" w:rsidR="00FC5142" w:rsidRPr="002A570E" w:rsidRDefault="00FC5142" w:rsidP="00811BE0">
            <w:pPr>
              <w:pStyle w:val="LevelAssessment-Code"/>
              <w:rPr>
                <w:lang w:val="en-GB"/>
              </w:rPr>
            </w:pPr>
            <w:r w:rsidRPr="002A570E">
              <w:rPr>
                <w:lang w:val="en-GB"/>
              </w:rPr>
              <w:t>C1</w:t>
            </w:r>
          </w:p>
        </w:tc>
        <w:tc>
          <w:tcPr>
            <w:tcW w:w="1134" w:type="dxa"/>
            <w:tcBorders>
              <w:bottom w:val="single" w:sz="1" w:space="0" w:color="000000"/>
            </w:tcBorders>
            <w:vAlign w:val="center"/>
          </w:tcPr>
          <w:p w14:paraId="056DD955" w14:textId="77777777" w:rsidR="00FC5142" w:rsidRPr="002A570E" w:rsidRDefault="00FC5142" w:rsidP="00811BE0">
            <w:pPr>
              <w:pStyle w:val="LevelAssessment-Description"/>
              <w:rPr>
                <w:lang w:val="en-GB"/>
              </w:rPr>
            </w:pPr>
            <w:r w:rsidRPr="002A570E">
              <w:rPr>
                <w:lang w:val="en-GB"/>
              </w:rPr>
              <w:t>Proficient user</w:t>
            </w:r>
          </w:p>
        </w:tc>
        <w:tc>
          <w:tcPr>
            <w:tcW w:w="284" w:type="dxa"/>
            <w:tcBorders>
              <w:left w:val="single" w:sz="1" w:space="0" w:color="000000"/>
              <w:bottom w:val="single" w:sz="1" w:space="0" w:color="000000"/>
              <w:right w:val="single" w:sz="1" w:space="0" w:color="000000"/>
            </w:tcBorders>
            <w:vAlign w:val="center"/>
          </w:tcPr>
          <w:p w14:paraId="62374128" w14:textId="77777777" w:rsidR="00FC5142" w:rsidRPr="002A570E" w:rsidRDefault="00FC5142" w:rsidP="00811BE0">
            <w:pPr>
              <w:pStyle w:val="LevelAssessment-Code"/>
              <w:rPr>
                <w:lang w:val="en-GB"/>
              </w:rPr>
            </w:pPr>
            <w:r w:rsidRPr="002A570E">
              <w:rPr>
                <w:lang w:val="en-GB"/>
              </w:rPr>
              <w:t>C1</w:t>
            </w:r>
          </w:p>
        </w:tc>
        <w:tc>
          <w:tcPr>
            <w:tcW w:w="1134" w:type="dxa"/>
            <w:gridSpan w:val="2"/>
            <w:tcBorders>
              <w:bottom w:val="single" w:sz="1" w:space="0" w:color="000000"/>
            </w:tcBorders>
            <w:vAlign w:val="center"/>
          </w:tcPr>
          <w:p w14:paraId="7CCB8CF8" w14:textId="77777777" w:rsidR="00FC5142" w:rsidRPr="002A570E" w:rsidRDefault="00FC5142" w:rsidP="00811BE0">
            <w:pPr>
              <w:pStyle w:val="LevelAssessment-Description"/>
              <w:rPr>
                <w:lang w:val="en-GB"/>
              </w:rPr>
            </w:pPr>
            <w:r w:rsidRPr="002A570E">
              <w:rPr>
                <w:lang w:val="en-GB"/>
              </w:rPr>
              <w:t>Proficient user</w:t>
            </w:r>
          </w:p>
        </w:tc>
        <w:tc>
          <w:tcPr>
            <w:tcW w:w="283" w:type="dxa"/>
            <w:tcBorders>
              <w:left w:val="single" w:sz="1" w:space="0" w:color="000000"/>
              <w:bottom w:val="single" w:sz="1" w:space="0" w:color="000000"/>
              <w:right w:val="single" w:sz="1" w:space="0" w:color="000000"/>
            </w:tcBorders>
            <w:vAlign w:val="center"/>
          </w:tcPr>
          <w:p w14:paraId="27EC0673" w14:textId="77777777" w:rsidR="00FC5142" w:rsidRPr="002A570E" w:rsidRDefault="00FC5142" w:rsidP="0031639E">
            <w:pPr>
              <w:pStyle w:val="LevelAssessment-Code"/>
              <w:rPr>
                <w:lang w:val="en-GB"/>
              </w:rPr>
            </w:pPr>
            <w:r w:rsidRPr="002A570E">
              <w:rPr>
                <w:lang w:val="en-GB"/>
              </w:rPr>
              <w:t>C1</w:t>
            </w:r>
          </w:p>
        </w:tc>
        <w:tc>
          <w:tcPr>
            <w:tcW w:w="1276" w:type="dxa"/>
            <w:tcBorders>
              <w:bottom w:val="single" w:sz="1" w:space="0" w:color="000000"/>
              <w:right w:val="single" w:sz="1" w:space="0" w:color="000000"/>
            </w:tcBorders>
            <w:vAlign w:val="center"/>
          </w:tcPr>
          <w:p w14:paraId="24C02319" w14:textId="77777777" w:rsidR="00FC5142" w:rsidRPr="002A570E" w:rsidRDefault="00FC5142" w:rsidP="0031639E">
            <w:pPr>
              <w:pStyle w:val="LevelAssessment-Description"/>
              <w:rPr>
                <w:lang w:val="en-GB"/>
              </w:rPr>
            </w:pPr>
            <w:r w:rsidRPr="002A570E">
              <w:rPr>
                <w:lang w:val="en-GB"/>
              </w:rPr>
              <w:t>Proficient user</w:t>
            </w:r>
          </w:p>
        </w:tc>
      </w:tr>
      <w:tr w:rsidR="00FC5142" w:rsidRPr="002A570E" w14:paraId="7A0B4D1D" w14:textId="77777777" w:rsidTr="00845E28">
        <w:trPr>
          <w:cantSplit/>
        </w:trPr>
        <w:tc>
          <w:tcPr>
            <w:tcW w:w="3114" w:type="dxa"/>
            <w:gridSpan w:val="2"/>
            <w:tcBorders>
              <w:right w:val="single" w:sz="1" w:space="0" w:color="000000"/>
            </w:tcBorders>
          </w:tcPr>
          <w:p w14:paraId="3837C562" w14:textId="77777777" w:rsidR="00FC5142" w:rsidRPr="002A570E" w:rsidRDefault="00FC5142">
            <w:pPr>
              <w:pStyle w:val="CVHeadingLanguage"/>
              <w:rPr>
                <w:lang w:val="en-GB"/>
              </w:rPr>
            </w:pPr>
            <w:r w:rsidRPr="002A570E">
              <w:rPr>
                <w:lang w:val="en-GB"/>
              </w:rPr>
              <w:t>German</w:t>
            </w:r>
          </w:p>
        </w:tc>
        <w:tc>
          <w:tcPr>
            <w:tcW w:w="139" w:type="dxa"/>
          </w:tcPr>
          <w:p w14:paraId="4E9C05C3" w14:textId="77777777" w:rsidR="00FC5142" w:rsidRPr="002A570E" w:rsidRDefault="00FC5142">
            <w:pPr>
              <w:pStyle w:val="CVNormal"/>
              <w:rPr>
                <w:lang w:val="en-GB"/>
              </w:rPr>
            </w:pPr>
          </w:p>
        </w:tc>
        <w:tc>
          <w:tcPr>
            <w:tcW w:w="283" w:type="dxa"/>
            <w:tcBorders>
              <w:left w:val="single" w:sz="1" w:space="0" w:color="000000"/>
              <w:bottom w:val="single" w:sz="1" w:space="0" w:color="000000"/>
              <w:right w:val="single" w:sz="1" w:space="0" w:color="000000"/>
            </w:tcBorders>
            <w:vAlign w:val="center"/>
          </w:tcPr>
          <w:p w14:paraId="5295D66A" w14:textId="77777777" w:rsidR="00FC5142" w:rsidRPr="002A570E" w:rsidRDefault="00FC5142" w:rsidP="0031639E">
            <w:pPr>
              <w:pStyle w:val="LevelAssessment-Code"/>
              <w:rPr>
                <w:lang w:val="en-GB"/>
              </w:rPr>
            </w:pPr>
            <w:r w:rsidRPr="002A570E">
              <w:rPr>
                <w:lang w:val="en-GB"/>
              </w:rPr>
              <w:t>C</w:t>
            </w:r>
            <w:r>
              <w:rPr>
                <w:lang w:val="en-GB"/>
              </w:rPr>
              <w:t>1</w:t>
            </w:r>
          </w:p>
        </w:tc>
        <w:tc>
          <w:tcPr>
            <w:tcW w:w="1130" w:type="dxa"/>
            <w:tcBorders>
              <w:bottom w:val="single" w:sz="1" w:space="0" w:color="000000"/>
            </w:tcBorders>
            <w:vAlign w:val="center"/>
          </w:tcPr>
          <w:p w14:paraId="594F92C6" w14:textId="77777777" w:rsidR="00FC5142" w:rsidRPr="002A570E" w:rsidRDefault="00FC5142" w:rsidP="00811BE0">
            <w:pPr>
              <w:pStyle w:val="LevelAssessment-Description"/>
              <w:rPr>
                <w:lang w:val="en-GB"/>
              </w:rPr>
            </w:pPr>
            <w:r w:rsidRPr="002A570E">
              <w:rPr>
                <w:lang w:val="en-GB"/>
              </w:rPr>
              <w:t>Proficient user</w:t>
            </w:r>
          </w:p>
        </w:tc>
        <w:tc>
          <w:tcPr>
            <w:tcW w:w="284" w:type="dxa"/>
            <w:tcBorders>
              <w:left w:val="single" w:sz="1" w:space="0" w:color="000000"/>
              <w:bottom w:val="single" w:sz="1" w:space="0" w:color="000000"/>
              <w:right w:val="single" w:sz="1" w:space="0" w:color="000000"/>
            </w:tcBorders>
            <w:vAlign w:val="center"/>
          </w:tcPr>
          <w:p w14:paraId="5CBE8FD8" w14:textId="77777777" w:rsidR="00FC5142" w:rsidRPr="002A570E" w:rsidRDefault="00FC5142" w:rsidP="007B6FF3">
            <w:pPr>
              <w:pStyle w:val="LevelAssessment-Code"/>
              <w:rPr>
                <w:lang w:val="en-GB"/>
              </w:rPr>
            </w:pPr>
            <w:r w:rsidRPr="002A570E">
              <w:rPr>
                <w:lang w:val="en-GB"/>
              </w:rPr>
              <w:t>C</w:t>
            </w:r>
            <w:r>
              <w:rPr>
                <w:lang w:val="en-GB"/>
              </w:rPr>
              <w:t>1</w:t>
            </w:r>
          </w:p>
        </w:tc>
        <w:tc>
          <w:tcPr>
            <w:tcW w:w="1138" w:type="dxa"/>
            <w:gridSpan w:val="2"/>
            <w:tcBorders>
              <w:bottom w:val="single" w:sz="1" w:space="0" w:color="000000"/>
            </w:tcBorders>
            <w:vAlign w:val="center"/>
          </w:tcPr>
          <w:p w14:paraId="15A12A1D" w14:textId="77777777" w:rsidR="00FC5142" w:rsidRPr="002A570E" w:rsidRDefault="00FC5142" w:rsidP="00811BE0">
            <w:pPr>
              <w:pStyle w:val="LevelAssessment-Description"/>
              <w:rPr>
                <w:lang w:val="en-GB"/>
              </w:rPr>
            </w:pPr>
            <w:r w:rsidRPr="002A570E">
              <w:rPr>
                <w:lang w:val="en-GB"/>
              </w:rPr>
              <w:t>Proficient user</w:t>
            </w:r>
          </w:p>
        </w:tc>
        <w:tc>
          <w:tcPr>
            <w:tcW w:w="283" w:type="dxa"/>
            <w:tcBorders>
              <w:left w:val="single" w:sz="1" w:space="0" w:color="000000"/>
              <w:bottom w:val="single" w:sz="1" w:space="0" w:color="000000"/>
              <w:right w:val="single" w:sz="1" w:space="0" w:color="000000"/>
            </w:tcBorders>
            <w:vAlign w:val="center"/>
          </w:tcPr>
          <w:p w14:paraId="62D94970" w14:textId="77777777" w:rsidR="00FC5142" w:rsidRPr="002A570E" w:rsidRDefault="00FC5142" w:rsidP="00811BE0">
            <w:pPr>
              <w:pStyle w:val="LevelAssessment-Code"/>
              <w:rPr>
                <w:lang w:val="en-GB"/>
              </w:rPr>
            </w:pPr>
            <w:r w:rsidRPr="002A570E">
              <w:rPr>
                <w:lang w:val="en-GB"/>
              </w:rPr>
              <w:t>C1</w:t>
            </w:r>
          </w:p>
        </w:tc>
        <w:tc>
          <w:tcPr>
            <w:tcW w:w="1134" w:type="dxa"/>
            <w:tcBorders>
              <w:bottom w:val="single" w:sz="1" w:space="0" w:color="000000"/>
            </w:tcBorders>
            <w:vAlign w:val="center"/>
          </w:tcPr>
          <w:p w14:paraId="44E342A7" w14:textId="77777777" w:rsidR="00FC5142" w:rsidRPr="002A570E" w:rsidRDefault="00FC5142" w:rsidP="00811BE0">
            <w:pPr>
              <w:pStyle w:val="LevelAssessment-Description"/>
              <w:rPr>
                <w:lang w:val="en-GB"/>
              </w:rPr>
            </w:pPr>
            <w:r w:rsidRPr="002A570E">
              <w:rPr>
                <w:lang w:val="en-GB"/>
              </w:rPr>
              <w:t>Proficient user</w:t>
            </w:r>
          </w:p>
        </w:tc>
        <w:tc>
          <w:tcPr>
            <w:tcW w:w="284" w:type="dxa"/>
            <w:tcBorders>
              <w:left w:val="single" w:sz="1" w:space="0" w:color="000000"/>
              <w:bottom w:val="single" w:sz="1" w:space="0" w:color="000000"/>
              <w:right w:val="single" w:sz="1" w:space="0" w:color="000000"/>
            </w:tcBorders>
            <w:vAlign w:val="center"/>
          </w:tcPr>
          <w:p w14:paraId="5D80C8E6" w14:textId="77777777" w:rsidR="00FC5142" w:rsidRPr="002A570E" w:rsidRDefault="00FC5142" w:rsidP="00811BE0">
            <w:pPr>
              <w:pStyle w:val="LevelAssessment-Code"/>
              <w:rPr>
                <w:lang w:val="en-GB"/>
              </w:rPr>
            </w:pPr>
            <w:r w:rsidRPr="002A570E">
              <w:rPr>
                <w:lang w:val="en-GB"/>
              </w:rPr>
              <w:t>C1</w:t>
            </w:r>
          </w:p>
        </w:tc>
        <w:tc>
          <w:tcPr>
            <w:tcW w:w="1134" w:type="dxa"/>
            <w:gridSpan w:val="2"/>
            <w:tcBorders>
              <w:bottom w:val="single" w:sz="1" w:space="0" w:color="000000"/>
            </w:tcBorders>
            <w:vAlign w:val="center"/>
          </w:tcPr>
          <w:p w14:paraId="30A7FD4B" w14:textId="77777777" w:rsidR="00FC5142" w:rsidRPr="002A570E" w:rsidRDefault="00FC5142" w:rsidP="00811BE0">
            <w:pPr>
              <w:pStyle w:val="LevelAssessment-Description"/>
              <w:rPr>
                <w:lang w:val="en-GB"/>
              </w:rPr>
            </w:pPr>
            <w:r w:rsidRPr="002A570E">
              <w:rPr>
                <w:lang w:val="en-GB"/>
              </w:rPr>
              <w:t>Proficient user</w:t>
            </w:r>
          </w:p>
        </w:tc>
        <w:tc>
          <w:tcPr>
            <w:tcW w:w="283" w:type="dxa"/>
            <w:tcBorders>
              <w:left w:val="single" w:sz="1" w:space="0" w:color="000000"/>
              <w:bottom w:val="single" w:sz="1" w:space="0" w:color="000000"/>
              <w:right w:val="single" w:sz="1" w:space="0" w:color="000000"/>
            </w:tcBorders>
            <w:vAlign w:val="center"/>
          </w:tcPr>
          <w:p w14:paraId="37ACE2A4" w14:textId="77777777" w:rsidR="00FC5142" w:rsidRPr="002A570E" w:rsidRDefault="00FC5142" w:rsidP="0031639E">
            <w:pPr>
              <w:pStyle w:val="LevelAssessment-Code"/>
              <w:rPr>
                <w:lang w:val="en-GB"/>
              </w:rPr>
            </w:pPr>
            <w:r w:rsidRPr="002A570E">
              <w:rPr>
                <w:lang w:val="en-GB"/>
              </w:rPr>
              <w:t>C1</w:t>
            </w:r>
          </w:p>
        </w:tc>
        <w:tc>
          <w:tcPr>
            <w:tcW w:w="1276" w:type="dxa"/>
            <w:tcBorders>
              <w:bottom w:val="single" w:sz="1" w:space="0" w:color="000000"/>
              <w:right w:val="single" w:sz="1" w:space="0" w:color="000000"/>
            </w:tcBorders>
            <w:vAlign w:val="center"/>
          </w:tcPr>
          <w:p w14:paraId="7E7F707C" w14:textId="77777777" w:rsidR="00FC5142" w:rsidRPr="002A570E" w:rsidRDefault="00FC5142" w:rsidP="0031639E">
            <w:pPr>
              <w:pStyle w:val="LevelAssessment-Description"/>
              <w:rPr>
                <w:lang w:val="en-GB"/>
              </w:rPr>
            </w:pPr>
            <w:r w:rsidRPr="002A570E">
              <w:rPr>
                <w:lang w:val="en-GB"/>
              </w:rPr>
              <w:t>Proficient user</w:t>
            </w:r>
          </w:p>
        </w:tc>
      </w:tr>
      <w:tr w:rsidR="00FC5142" w:rsidRPr="002A570E" w14:paraId="748F5B02" w14:textId="77777777" w:rsidTr="00845E28">
        <w:trPr>
          <w:cantSplit/>
        </w:trPr>
        <w:tc>
          <w:tcPr>
            <w:tcW w:w="3114" w:type="dxa"/>
            <w:gridSpan w:val="2"/>
            <w:tcBorders>
              <w:right w:val="single" w:sz="1" w:space="0" w:color="000000"/>
            </w:tcBorders>
          </w:tcPr>
          <w:p w14:paraId="1E9A4C58" w14:textId="77777777" w:rsidR="00FC5142" w:rsidRPr="002A570E" w:rsidRDefault="00FC5142">
            <w:pPr>
              <w:pStyle w:val="CVNormal"/>
              <w:rPr>
                <w:lang w:val="en-GB"/>
              </w:rPr>
            </w:pPr>
          </w:p>
        </w:tc>
        <w:tc>
          <w:tcPr>
            <w:tcW w:w="7368" w:type="dxa"/>
            <w:gridSpan w:val="13"/>
            <w:tcMar>
              <w:top w:w="0" w:type="dxa"/>
              <w:bottom w:w="113" w:type="dxa"/>
            </w:tcMar>
          </w:tcPr>
          <w:p w14:paraId="206F9AB8" w14:textId="77777777" w:rsidR="00FC5142" w:rsidRPr="002A570E" w:rsidRDefault="00FC5142">
            <w:pPr>
              <w:pStyle w:val="LevelAssessment-Note"/>
              <w:rPr>
                <w:lang w:val="en-GB"/>
              </w:rPr>
            </w:pPr>
            <w:r w:rsidRPr="002A570E">
              <w:rPr>
                <w:lang w:val="en-GB"/>
              </w:rPr>
              <w:t>Common European Framework of Reference for Languages</w:t>
            </w:r>
          </w:p>
        </w:tc>
      </w:tr>
      <w:tr w:rsidR="00FC5142" w:rsidRPr="002A570E" w14:paraId="3B9752F4" w14:textId="77777777" w:rsidTr="00845E28">
        <w:trPr>
          <w:cantSplit/>
        </w:trPr>
        <w:tc>
          <w:tcPr>
            <w:tcW w:w="3114" w:type="dxa"/>
            <w:gridSpan w:val="2"/>
            <w:tcBorders>
              <w:right w:val="single" w:sz="1" w:space="0" w:color="000000"/>
            </w:tcBorders>
          </w:tcPr>
          <w:p w14:paraId="3AA35795" w14:textId="77777777" w:rsidR="00FC5142" w:rsidRPr="0039274B" w:rsidRDefault="00FC5142">
            <w:pPr>
              <w:pStyle w:val="CVSpacer"/>
            </w:pPr>
          </w:p>
        </w:tc>
        <w:tc>
          <w:tcPr>
            <w:tcW w:w="7368" w:type="dxa"/>
            <w:gridSpan w:val="13"/>
          </w:tcPr>
          <w:p w14:paraId="2763D2B6" w14:textId="77777777" w:rsidR="00FC5142" w:rsidRPr="002A570E" w:rsidRDefault="00FC5142">
            <w:pPr>
              <w:pStyle w:val="CVSpacer"/>
              <w:rPr>
                <w:lang w:val="en-GB"/>
              </w:rPr>
            </w:pPr>
          </w:p>
        </w:tc>
      </w:tr>
      <w:tr w:rsidR="00FC5142" w:rsidRPr="002A570E" w14:paraId="70D11C6F" w14:textId="77777777" w:rsidTr="00845E28">
        <w:trPr>
          <w:cantSplit/>
        </w:trPr>
        <w:tc>
          <w:tcPr>
            <w:tcW w:w="3114" w:type="dxa"/>
            <w:gridSpan w:val="2"/>
            <w:tcBorders>
              <w:right w:val="single" w:sz="1" w:space="0" w:color="000000"/>
            </w:tcBorders>
          </w:tcPr>
          <w:p w14:paraId="37563561" w14:textId="77777777" w:rsidR="00FC5142" w:rsidRPr="002A570E" w:rsidRDefault="00FC5142">
            <w:pPr>
              <w:pStyle w:val="CVHeading2-FirstLine"/>
              <w:spacing w:before="0"/>
              <w:rPr>
                <w:lang w:val="en-GB"/>
              </w:rPr>
            </w:pPr>
            <w:r w:rsidRPr="002A570E">
              <w:rPr>
                <w:lang w:val="en-GB"/>
              </w:rPr>
              <w:t>Social skills and competences</w:t>
            </w:r>
          </w:p>
        </w:tc>
        <w:tc>
          <w:tcPr>
            <w:tcW w:w="7368" w:type="dxa"/>
            <w:gridSpan w:val="13"/>
          </w:tcPr>
          <w:p w14:paraId="014AA2CF" w14:textId="77777777" w:rsidR="00FC5142" w:rsidRDefault="00FC5142" w:rsidP="00764B3C">
            <w:pPr>
              <w:numPr>
                <w:ilvl w:val="0"/>
                <w:numId w:val="3"/>
              </w:numPr>
              <w:tabs>
                <w:tab w:val="clear" w:pos="822"/>
              </w:tabs>
              <w:suppressAutoHyphens w:val="0"/>
              <w:spacing w:after="80"/>
              <w:ind w:left="422" w:hanging="309"/>
              <w:jc w:val="both"/>
              <w:rPr>
                <w:noProof/>
              </w:rPr>
            </w:pPr>
            <w:r w:rsidRPr="002A570E">
              <w:rPr>
                <w:noProof/>
              </w:rPr>
              <w:t xml:space="preserve">Frequent organisation of </w:t>
            </w:r>
            <w:r w:rsidRPr="002A570E">
              <w:rPr>
                <w:b/>
                <w:noProof/>
              </w:rPr>
              <w:t>training seminars, workshops, conferences and study visits</w:t>
            </w:r>
            <w:r w:rsidRPr="002A570E">
              <w:rPr>
                <w:noProof/>
              </w:rPr>
              <w:t xml:space="preserve"> in various countries</w:t>
            </w:r>
          </w:p>
          <w:p w14:paraId="27548723" w14:textId="77777777" w:rsidR="00FC5142" w:rsidRPr="000430C1" w:rsidRDefault="00FC5142" w:rsidP="00764B3C">
            <w:pPr>
              <w:numPr>
                <w:ilvl w:val="0"/>
                <w:numId w:val="3"/>
              </w:numPr>
              <w:tabs>
                <w:tab w:val="clear" w:pos="822"/>
              </w:tabs>
              <w:suppressAutoHyphens w:val="0"/>
              <w:spacing w:after="80"/>
              <w:ind w:left="422" w:hanging="309"/>
              <w:jc w:val="both"/>
              <w:rPr>
                <w:noProof/>
              </w:rPr>
            </w:pPr>
            <w:r w:rsidRPr="000430C1">
              <w:rPr>
                <w:rFonts w:cs="Arial"/>
              </w:rPr>
              <w:t xml:space="preserve">Excellent </w:t>
            </w:r>
            <w:r w:rsidRPr="000430C1">
              <w:rPr>
                <w:rFonts w:cs="Arial"/>
                <w:b/>
              </w:rPr>
              <w:t>communications and reporting skills</w:t>
            </w:r>
          </w:p>
        </w:tc>
      </w:tr>
      <w:tr w:rsidR="00FC5142" w:rsidRPr="002A570E" w14:paraId="49F92864" w14:textId="77777777" w:rsidTr="00845E28">
        <w:trPr>
          <w:cantSplit/>
        </w:trPr>
        <w:tc>
          <w:tcPr>
            <w:tcW w:w="3114" w:type="dxa"/>
            <w:gridSpan w:val="2"/>
            <w:tcBorders>
              <w:right w:val="single" w:sz="1" w:space="0" w:color="000000"/>
            </w:tcBorders>
          </w:tcPr>
          <w:p w14:paraId="213CC80C" w14:textId="77777777" w:rsidR="00FC5142" w:rsidRPr="002A570E" w:rsidRDefault="00FC5142">
            <w:pPr>
              <w:pStyle w:val="CVSpacer"/>
              <w:rPr>
                <w:lang w:val="en-GB"/>
              </w:rPr>
            </w:pPr>
          </w:p>
        </w:tc>
        <w:tc>
          <w:tcPr>
            <w:tcW w:w="7368" w:type="dxa"/>
            <w:gridSpan w:val="13"/>
          </w:tcPr>
          <w:p w14:paraId="33D33DDD" w14:textId="77777777" w:rsidR="00FC5142" w:rsidRPr="002A570E" w:rsidRDefault="00FC5142">
            <w:pPr>
              <w:pStyle w:val="CVSpacer"/>
              <w:rPr>
                <w:lang w:val="en-GB"/>
              </w:rPr>
            </w:pPr>
          </w:p>
        </w:tc>
      </w:tr>
      <w:tr w:rsidR="00FC5142" w:rsidRPr="002A570E" w14:paraId="5FD55980" w14:textId="77777777" w:rsidTr="00845E28">
        <w:trPr>
          <w:cantSplit/>
        </w:trPr>
        <w:tc>
          <w:tcPr>
            <w:tcW w:w="3114" w:type="dxa"/>
            <w:gridSpan w:val="2"/>
            <w:tcBorders>
              <w:right w:val="single" w:sz="1" w:space="0" w:color="000000"/>
            </w:tcBorders>
          </w:tcPr>
          <w:p w14:paraId="768F6DC0" w14:textId="77777777" w:rsidR="00FC5142" w:rsidRPr="002A570E" w:rsidRDefault="00FC5142">
            <w:pPr>
              <w:pStyle w:val="CVHeading2-FirstLine"/>
              <w:spacing w:before="0"/>
              <w:rPr>
                <w:lang w:val="en-GB"/>
              </w:rPr>
            </w:pPr>
            <w:r w:rsidRPr="002A570E">
              <w:rPr>
                <w:lang w:val="en-GB"/>
              </w:rPr>
              <w:lastRenderedPageBreak/>
              <w:t>Organisational skills and competences</w:t>
            </w:r>
          </w:p>
        </w:tc>
        <w:tc>
          <w:tcPr>
            <w:tcW w:w="7368" w:type="dxa"/>
            <w:gridSpan w:val="13"/>
          </w:tcPr>
          <w:p w14:paraId="77724E64" w14:textId="77777777" w:rsidR="00FC5142" w:rsidRDefault="00FC5142" w:rsidP="000430C1">
            <w:pPr>
              <w:numPr>
                <w:ilvl w:val="0"/>
                <w:numId w:val="1"/>
              </w:numPr>
              <w:tabs>
                <w:tab w:val="clear" w:pos="822"/>
              </w:tabs>
              <w:suppressAutoHyphens w:val="0"/>
              <w:spacing w:after="80"/>
              <w:ind w:left="422" w:hanging="309"/>
              <w:jc w:val="both"/>
              <w:rPr>
                <w:rFonts w:cs="Arial"/>
              </w:rPr>
            </w:pPr>
            <w:r w:rsidRPr="002A570E">
              <w:rPr>
                <w:rFonts w:cs="Arial"/>
              </w:rPr>
              <w:t xml:space="preserve">Strong team leadership in the </w:t>
            </w:r>
            <w:r w:rsidRPr="002A570E">
              <w:rPr>
                <w:rFonts w:cs="Arial"/>
                <w:b/>
              </w:rPr>
              <w:t>management of large teams of experts</w:t>
            </w:r>
            <w:r w:rsidRPr="002A570E">
              <w:rPr>
                <w:rFonts w:cs="Arial"/>
              </w:rPr>
              <w:t xml:space="preserve"> in </w:t>
            </w:r>
            <w:r w:rsidRPr="002A570E">
              <w:rPr>
                <w:rFonts w:cs="Arial"/>
                <w:b/>
              </w:rPr>
              <w:t>complex projects</w:t>
            </w:r>
            <w:r w:rsidRPr="002A570E">
              <w:rPr>
                <w:rFonts w:cs="Arial"/>
              </w:rPr>
              <w:t>, and in the planning and administration of projects</w:t>
            </w:r>
          </w:p>
          <w:p w14:paraId="773644E4" w14:textId="77777777" w:rsidR="00FC5142" w:rsidRDefault="00FC5142" w:rsidP="000430C1">
            <w:pPr>
              <w:numPr>
                <w:ilvl w:val="0"/>
                <w:numId w:val="1"/>
              </w:numPr>
              <w:tabs>
                <w:tab w:val="clear" w:pos="822"/>
              </w:tabs>
              <w:suppressAutoHyphens w:val="0"/>
              <w:spacing w:after="80"/>
              <w:ind w:left="422" w:hanging="309"/>
              <w:jc w:val="both"/>
              <w:rPr>
                <w:rFonts w:cs="Arial"/>
              </w:rPr>
            </w:pPr>
            <w:r w:rsidRPr="000430C1">
              <w:rPr>
                <w:rFonts w:cs="Arial"/>
              </w:rPr>
              <w:t xml:space="preserve">Extensive experience in </w:t>
            </w:r>
            <w:r w:rsidRPr="000430C1">
              <w:rPr>
                <w:rFonts w:cs="Arial"/>
                <w:b/>
              </w:rPr>
              <w:t xml:space="preserve">interface between policy, economy and legislative issues, </w:t>
            </w:r>
            <w:r w:rsidRPr="000430C1">
              <w:rPr>
                <w:rFonts w:cs="Arial"/>
              </w:rPr>
              <w:t xml:space="preserve">and in </w:t>
            </w:r>
            <w:r w:rsidRPr="000430C1">
              <w:rPr>
                <w:rFonts w:cs="Arial"/>
                <w:b/>
              </w:rPr>
              <w:t>negotiations</w:t>
            </w:r>
            <w:r w:rsidRPr="000430C1">
              <w:rPr>
                <w:rFonts w:cs="Arial"/>
              </w:rPr>
              <w:t xml:space="preserve"> with high level representations</w:t>
            </w:r>
          </w:p>
          <w:p w14:paraId="77FDD4B0" w14:textId="77777777" w:rsidR="00FC5142" w:rsidRPr="000430C1" w:rsidRDefault="00FC5142" w:rsidP="000430C1">
            <w:pPr>
              <w:numPr>
                <w:ilvl w:val="0"/>
                <w:numId w:val="1"/>
              </w:numPr>
              <w:tabs>
                <w:tab w:val="clear" w:pos="822"/>
              </w:tabs>
              <w:suppressAutoHyphens w:val="0"/>
              <w:spacing w:after="80"/>
              <w:ind w:left="422" w:hanging="309"/>
              <w:jc w:val="both"/>
              <w:rPr>
                <w:rFonts w:cs="Arial"/>
              </w:rPr>
            </w:pPr>
            <w:r w:rsidRPr="000430C1">
              <w:rPr>
                <w:rFonts w:cs="Arial"/>
              </w:rPr>
              <w:t xml:space="preserve">Wide experience with </w:t>
            </w:r>
            <w:r w:rsidRPr="000430C1">
              <w:rPr>
                <w:rFonts w:cs="Arial"/>
                <w:b/>
              </w:rPr>
              <w:t>institutional capacity building</w:t>
            </w:r>
            <w:r w:rsidRPr="000430C1">
              <w:rPr>
                <w:rFonts w:cs="Arial"/>
              </w:rPr>
              <w:t xml:space="preserve"> within central and regional administrations</w:t>
            </w:r>
          </w:p>
        </w:tc>
      </w:tr>
      <w:tr w:rsidR="00FC5142" w:rsidRPr="002A570E" w14:paraId="3F323D67" w14:textId="77777777" w:rsidTr="00845E28">
        <w:trPr>
          <w:cantSplit/>
        </w:trPr>
        <w:tc>
          <w:tcPr>
            <w:tcW w:w="3114" w:type="dxa"/>
            <w:gridSpan w:val="2"/>
            <w:tcBorders>
              <w:right w:val="single" w:sz="1" w:space="0" w:color="000000"/>
            </w:tcBorders>
          </w:tcPr>
          <w:p w14:paraId="16D75D31" w14:textId="77777777" w:rsidR="00FC5142" w:rsidRPr="002A570E" w:rsidRDefault="00FC5142">
            <w:pPr>
              <w:pStyle w:val="CVSpacer"/>
              <w:rPr>
                <w:lang w:val="en-GB"/>
              </w:rPr>
            </w:pPr>
          </w:p>
        </w:tc>
        <w:tc>
          <w:tcPr>
            <w:tcW w:w="7368" w:type="dxa"/>
            <w:gridSpan w:val="13"/>
          </w:tcPr>
          <w:p w14:paraId="5F1EE489" w14:textId="77777777" w:rsidR="00FC5142" w:rsidRPr="002A570E" w:rsidRDefault="00FC5142">
            <w:pPr>
              <w:pStyle w:val="CVSpacer"/>
              <w:rPr>
                <w:lang w:val="en-GB"/>
              </w:rPr>
            </w:pPr>
          </w:p>
        </w:tc>
      </w:tr>
      <w:tr w:rsidR="00FC5142" w:rsidRPr="002A570E" w14:paraId="33C954B3" w14:textId="77777777" w:rsidTr="00845E28">
        <w:trPr>
          <w:cantSplit/>
        </w:trPr>
        <w:tc>
          <w:tcPr>
            <w:tcW w:w="3114" w:type="dxa"/>
            <w:gridSpan w:val="2"/>
            <w:tcBorders>
              <w:right w:val="single" w:sz="1" w:space="0" w:color="000000"/>
            </w:tcBorders>
          </w:tcPr>
          <w:p w14:paraId="056A65E6" w14:textId="77777777" w:rsidR="00FC5142" w:rsidRPr="002A570E" w:rsidRDefault="00FC5142">
            <w:pPr>
              <w:pStyle w:val="CVHeading2-FirstLine"/>
              <w:spacing w:before="0"/>
              <w:rPr>
                <w:lang w:val="en-GB"/>
              </w:rPr>
            </w:pPr>
            <w:r w:rsidRPr="002A570E">
              <w:rPr>
                <w:lang w:val="en-GB"/>
              </w:rPr>
              <w:t>Technical skills and competences</w:t>
            </w:r>
          </w:p>
        </w:tc>
        <w:tc>
          <w:tcPr>
            <w:tcW w:w="7368" w:type="dxa"/>
            <w:gridSpan w:val="13"/>
          </w:tcPr>
          <w:p w14:paraId="5DD3D4FC" w14:textId="77777777" w:rsidR="00FC5142" w:rsidRDefault="00FC5142" w:rsidP="000430C1">
            <w:pPr>
              <w:numPr>
                <w:ilvl w:val="0"/>
                <w:numId w:val="2"/>
              </w:numPr>
              <w:tabs>
                <w:tab w:val="clear" w:pos="822"/>
              </w:tabs>
              <w:suppressAutoHyphens w:val="0"/>
              <w:spacing w:after="80"/>
              <w:ind w:left="422" w:hanging="309"/>
              <w:jc w:val="both"/>
              <w:rPr>
                <w:rFonts w:cs="Arial"/>
              </w:rPr>
            </w:pPr>
            <w:r w:rsidRPr="002A570E">
              <w:rPr>
                <w:rFonts w:cs="Arial"/>
                <w:b/>
              </w:rPr>
              <w:t>Solid legal background</w:t>
            </w:r>
            <w:r w:rsidRPr="002A570E">
              <w:rPr>
                <w:rFonts w:cs="Arial"/>
              </w:rPr>
              <w:t xml:space="preserve"> gained over more than 25 years in European legal systems, including the Courts of Denmark and the Court of Justice of the European Union</w:t>
            </w:r>
          </w:p>
          <w:p w14:paraId="229EBCBD" w14:textId="77777777" w:rsidR="00FC5142" w:rsidRDefault="00FC5142" w:rsidP="000430C1">
            <w:pPr>
              <w:numPr>
                <w:ilvl w:val="0"/>
                <w:numId w:val="2"/>
              </w:numPr>
              <w:tabs>
                <w:tab w:val="clear" w:pos="822"/>
              </w:tabs>
              <w:suppressAutoHyphens w:val="0"/>
              <w:spacing w:after="80"/>
              <w:ind w:left="422" w:hanging="309"/>
              <w:jc w:val="both"/>
              <w:rPr>
                <w:rFonts w:cs="Arial"/>
              </w:rPr>
            </w:pPr>
            <w:r w:rsidRPr="000430C1">
              <w:rPr>
                <w:rFonts w:cs="Arial"/>
                <w:b/>
              </w:rPr>
              <w:t>Extensive university practice</w:t>
            </w:r>
            <w:r w:rsidRPr="000430C1">
              <w:rPr>
                <w:rFonts w:cs="Arial"/>
              </w:rPr>
              <w:t xml:space="preserve"> from more than 25 years of teaching EU and International Law, including University of Copenhagen and Riga Graduate School of Law</w:t>
            </w:r>
          </w:p>
          <w:p w14:paraId="3EBB556F" w14:textId="77777777" w:rsidR="00FC5142" w:rsidRPr="000430C1" w:rsidRDefault="00FC5142" w:rsidP="000430C1">
            <w:pPr>
              <w:numPr>
                <w:ilvl w:val="0"/>
                <w:numId w:val="2"/>
              </w:numPr>
              <w:tabs>
                <w:tab w:val="clear" w:pos="822"/>
              </w:tabs>
              <w:suppressAutoHyphens w:val="0"/>
              <w:spacing w:after="80"/>
              <w:ind w:left="422" w:hanging="309"/>
              <w:jc w:val="both"/>
              <w:rPr>
                <w:rFonts w:cs="Arial"/>
              </w:rPr>
            </w:pPr>
            <w:r w:rsidRPr="000430C1">
              <w:rPr>
                <w:rFonts w:cs="Arial"/>
              </w:rPr>
              <w:t xml:space="preserve">More than 25 years of experience with </w:t>
            </w:r>
            <w:r w:rsidRPr="000430C1">
              <w:rPr>
                <w:rFonts w:cs="Arial"/>
                <w:b/>
              </w:rPr>
              <w:t>EU funded projects</w:t>
            </w:r>
            <w:r w:rsidRPr="000430C1">
              <w:rPr>
                <w:rFonts w:cs="Arial"/>
              </w:rPr>
              <w:t xml:space="preserve"> in European </w:t>
            </w:r>
            <w:proofErr w:type="spellStart"/>
            <w:r w:rsidRPr="000430C1">
              <w:rPr>
                <w:rFonts w:cs="Arial"/>
              </w:rPr>
              <w:t>Neighbourhood</w:t>
            </w:r>
            <w:proofErr w:type="spellEnd"/>
            <w:r w:rsidRPr="000430C1">
              <w:rPr>
                <w:rFonts w:cs="Arial"/>
              </w:rPr>
              <w:t xml:space="preserve"> countries as </w:t>
            </w:r>
            <w:r w:rsidRPr="000430C1">
              <w:rPr>
                <w:rFonts w:cs="Arial"/>
                <w:b/>
              </w:rPr>
              <w:t>team leader</w:t>
            </w:r>
            <w:r w:rsidRPr="000430C1">
              <w:rPr>
                <w:rFonts w:cs="Arial"/>
              </w:rPr>
              <w:t xml:space="preserve"> and </w:t>
            </w:r>
            <w:r w:rsidRPr="000430C1">
              <w:rPr>
                <w:rFonts w:cs="Arial"/>
                <w:b/>
              </w:rPr>
              <w:t>senior expert</w:t>
            </w:r>
            <w:r w:rsidRPr="000430C1">
              <w:rPr>
                <w:rFonts w:cs="Arial"/>
              </w:rPr>
              <w:t>, including project evaluation and operative project implementation</w:t>
            </w:r>
          </w:p>
        </w:tc>
      </w:tr>
      <w:tr w:rsidR="00FC5142" w:rsidRPr="002A570E" w14:paraId="76D37681" w14:textId="77777777" w:rsidTr="00845E28">
        <w:trPr>
          <w:cantSplit/>
        </w:trPr>
        <w:tc>
          <w:tcPr>
            <w:tcW w:w="3114" w:type="dxa"/>
            <w:gridSpan w:val="2"/>
            <w:tcBorders>
              <w:right w:val="single" w:sz="1" w:space="0" w:color="000000"/>
            </w:tcBorders>
          </w:tcPr>
          <w:p w14:paraId="4DC3148B" w14:textId="77777777" w:rsidR="00FC5142" w:rsidRPr="002A570E" w:rsidRDefault="00FC5142">
            <w:pPr>
              <w:pStyle w:val="CVSpacer"/>
              <w:rPr>
                <w:lang w:val="en-GB"/>
              </w:rPr>
            </w:pPr>
          </w:p>
        </w:tc>
        <w:tc>
          <w:tcPr>
            <w:tcW w:w="7368" w:type="dxa"/>
            <w:gridSpan w:val="13"/>
          </w:tcPr>
          <w:p w14:paraId="4FF7F734" w14:textId="77777777" w:rsidR="00FC5142" w:rsidRPr="002A570E" w:rsidRDefault="00FC5142">
            <w:pPr>
              <w:pStyle w:val="CVSpacer"/>
              <w:rPr>
                <w:lang w:val="en-GB"/>
              </w:rPr>
            </w:pPr>
          </w:p>
        </w:tc>
      </w:tr>
      <w:tr w:rsidR="00FC5142" w:rsidRPr="002A570E" w14:paraId="60D86FE4" w14:textId="77777777" w:rsidTr="00845E28">
        <w:trPr>
          <w:cantSplit/>
        </w:trPr>
        <w:tc>
          <w:tcPr>
            <w:tcW w:w="3114" w:type="dxa"/>
            <w:gridSpan w:val="2"/>
            <w:tcBorders>
              <w:right w:val="single" w:sz="1" w:space="0" w:color="000000"/>
            </w:tcBorders>
          </w:tcPr>
          <w:p w14:paraId="2976334B" w14:textId="77777777" w:rsidR="00FC5142" w:rsidRPr="002A570E" w:rsidRDefault="00FC5142" w:rsidP="00E226E1">
            <w:pPr>
              <w:pStyle w:val="CVHeading2-FirstLine"/>
              <w:spacing w:before="0"/>
              <w:rPr>
                <w:lang w:val="en-GB"/>
              </w:rPr>
            </w:pPr>
            <w:r>
              <w:rPr>
                <w:lang w:val="en-GB"/>
              </w:rPr>
              <w:t>Membership of bodies</w:t>
            </w:r>
          </w:p>
        </w:tc>
        <w:tc>
          <w:tcPr>
            <w:tcW w:w="7368" w:type="dxa"/>
            <w:gridSpan w:val="13"/>
          </w:tcPr>
          <w:p w14:paraId="369A8476" w14:textId="77777777" w:rsidR="00FC5142" w:rsidRPr="00E226E1" w:rsidRDefault="00FC5142" w:rsidP="00764B3C">
            <w:pPr>
              <w:pStyle w:val="CVNormal-FirstLine"/>
              <w:numPr>
                <w:ilvl w:val="0"/>
                <w:numId w:val="23"/>
              </w:numPr>
              <w:spacing w:before="0"/>
              <w:ind w:left="422" w:hanging="283"/>
              <w:rPr>
                <w:rFonts w:cs="Arial"/>
              </w:rPr>
            </w:pPr>
            <w:r w:rsidRPr="00E226E1">
              <w:rPr>
                <w:rFonts w:cs="Arial"/>
                <w:b/>
              </w:rPr>
              <w:t xml:space="preserve">Danish Bar </w:t>
            </w:r>
            <w:r>
              <w:rPr>
                <w:rFonts w:cs="Arial"/>
                <w:b/>
              </w:rPr>
              <w:t>and Law Society</w:t>
            </w:r>
            <w:r w:rsidRPr="00E226E1">
              <w:rPr>
                <w:rFonts w:cs="Arial"/>
              </w:rPr>
              <w:t>, Committee Member 1991-2003 (Annex p. 62)</w:t>
            </w:r>
          </w:p>
        </w:tc>
      </w:tr>
      <w:tr w:rsidR="00FC5142" w:rsidRPr="002A570E" w14:paraId="6D0A8076" w14:textId="77777777" w:rsidTr="00845E28">
        <w:trPr>
          <w:cantSplit/>
        </w:trPr>
        <w:tc>
          <w:tcPr>
            <w:tcW w:w="3114" w:type="dxa"/>
            <w:gridSpan w:val="2"/>
            <w:tcBorders>
              <w:right w:val="single" w:sz="1" w:space="0" w:color="000000"/>
            </w:tcBorders>
          </w:tcPr>
          <w:p w14:paraId="6A49738A" w14:textId="77777777" w:rsidR="00FC5142" w:rsidRDefault="00FC5142" w:rsidP="00B51FBB">
            <w:pPr>
              <w:pStyle w:val="CVHeading2-FirstLine"/>
              <w:spacing w:before="0"/>
              <w:rPr>
                <w:lang w:val="en-GB"/>
              </w:rPr>
            </w:pPr>
          </w:p>
        </w:tc>
        <w:tc>
          <w:tcPr>
            <w:tcW w:w="7368" w:type="dxa"/>
            <w:gridSpan w:val="13"/>
          </w:tcPr>
          <w:p w14:paraId="1EE25CB0" w14:textId="77777777" w:rsidR="00FC5142" w:rsidRPr="00621F9E" w:rsidRDefault="00FC5142" w:rsidP="00764B3C">
            <w:pPr>
              <w:pStyle w:val="CVNormal-FirstLine"/>
              <w:numPr>
                <w:ilvl w:val="0"/>
                <w:numId w:val="23"/>
              </w:numPr>
              <w:spacing w:before="0"/>
              <w:ind w:left="422" w:hanging="283"/>
              <w:rPr>
                <w:rFonts w:cs="Arial"/>
                <w:b/>
              </w:rPr>
            </w:pPr>
            <w:r w:rsidRPr="00621F9E">
              <w:rPr>
                <w:rFonts w:cs="Arial"/>
                <w:b/>
                <w:szCs w:val="14"/>
              </w:rPr>
              <w:t>Riga Graduate School of Law</w:t>
            </w:r>
            <w:r>
              <w:rPr>
                <w:rFonts w:cs="Arial"/>
                <w:szCs w:val="14"/>
              </w:rPr>
              <w:t>, Senior Research Fellow</w:t>
            </w:r>
          </w:p>
        </w:tc>
      </w:tr>
      <w:tr w:rsidR="00FC5142" w:rsidRPr="002A570E" w14:paraId="5576EB82" w14:textId="77777777" w:rsidTr="00845E28">
        <w:trPr>
          <w:cantSplit/>
        </w:trPr>
        <w:tc>
          <w:tcPr>
            <w:tcW w:w="3114" w:type="dxa"/>
            <w:gridSpan w:val="2"/>
            <w:tcBorders>
              <w:right w:val="single" w:sz="1" w:space="0" w:color="000000"/>
            </w:tcBorders>
          </w:tcPr>
          <w:p w14:paraId="46EF155E" w14:textId="77777777" w:rsidR="00FC5142" w:rsidRPr="002A570E" w:rsidRDefault="00FC5142">
            <w:pPr>
              <w:pStyle w:val="CVSpacer"/>
              <w:rPr>
                <w:lang w:val="en-GB"/>
              </w:rPr>
            </w:pPr>
          </w:p>
        </w:tc>
        <w:tc>
          <w:tcPr>
            <w:tcW w:w="7368" w:type="dxa"/>
            <w:gridSpan w:val="13"/>
          </w:tcPr>
          <w:p w14:paraId="5D13A391" w14:textId="77777777" w:rsidR="00FC5142" w:rsidRPr="002A570E" w:rsidRDefault="00FC5142">
            <w:pPr>
              <w:pStyle w:val="CVSpacer"/>
              <w:rPr>
                <w:lang w:val="en-GB"/>
              </w:rPr>
            </w:pPr>
          </w:p>
        </w:tc>
      </w:tr>
      <w:tr w:rsidR="00FC5142" w:rsidRPr="002A570E" w14:paraId="3E941BC3" w14:textId="77777777" w:rsidTr="00845E28">
        <w:trPr>
          <w:cantSplit/>
        </w:trPr>
        <w:tc>
          <w:tcPr>
            <w:tcW w:w="3114" w:type="dxa"/>
            <w:gridSpan w:val="2"/>
            <w:tcBorders>
              <w:right w:val="single" w:sz="1" w:space="0" w:color="000000"/>
            </w:tcBorders>
          </w:tcPr>
          <w:p w14:paraId="4E35C167" w14:textId="77777777" w:rsidR="00FC5142" w:rsidRPr="002A570E" w:rsidRDefault="00FC5142">
            <w:pPr>
              <w:pStyle w:val="CVHeading2-FirstLine"/>
              <w:spacing w:before="0"/>
              <w:rPr>
                <w:lang w:val="en-GB"/>
              </w:rPr>
            </w:pPr>
            <w:r w:rsidRPr="002A570E">
              <w:rPr>
                <w:lang w:val="en-GB"/>
              </w:rPr>
              <w:t>Computer skills and competences</w:t>
            </w:r>
          </w:p>
        </w:tc>
        <w:tc>
          <w:tcPr>
            <w:tcW w:w="7368" w:type="dxa"/>
            <w:gridSpan w:val="13"/>
          </w:tcPr>
          <w:p w14:paraId="7F496AD3" w14:textId="77777777" w:rsidR="00FC5142" w:rsidRPr="002A570E" w:rsidRDefault="00FC5142" w:rsidP="005B3EA4">
            <w:pPr>
              <w:pStyle w:val="CVNormal-FirstLine"/>
              <w:spacing w:before="0"/>
              <w:rPr>
                <w:lang w:val="en-GB"/>
              </w:rPr>
            </w:pPr>
            <w:r w:rsidRPr="002A570E">
              <w:rPr>
                <w:lang w:val="en-GB"/>
              </w:rPr>
              <w:t>Advanced MS Windows, Office, Network and Internet</w:t>
            </w:r>
          </w:p>
        </w:tc>
      </w:tr>
      <w:tr w:rsidR="00FC5142" w:rsidRPr="002A570E" w14:paraId="2F3F13FB" w14:textId="77777777" w:rsidTr="00845E28">
        <w:trPr>
          <w:cantSplit/>
        </w:trPr>
        <w:tc>
          <w:tcPr>
            <w:tcW w:w="3114" w:type="dxa"/>
            <w:gridSpan w:val="2"/>
            <w:tcBorders>
              <w:right w:val="single" w:sz="1" w:space="0" w:color="000000"/>
            </w:tcBorders>
          </w:tcPr>
          <w:p w14:paraId="52F9CC19" w14:textId="77777777" w:rsidR="00FC5142" w:rsidRPr="002A570E" w:rsidRDefault="00FC5142">
            <w:pPr>
              <w:pStyle w:val="CVSpacer"/>
              <w:rPr>
                <w:lang w:val="en-GB"/>
              </w:rPr>
            </w:pPr>
          </w:p>
        </w:tc>
        <w:tc>
          <w:tcPr>
            <w:tcW w:w="7368" w:type="dxa"/>
            <w:gridSpan w:val="13"/>
          </w:tcPr>
          <w:p w14:paraId="5417C721" w14:textId="77777777" w:rsidR="00FC5142" w:rsidRPr="002A570E" w:rsidRDefault="00FC5142">
            <w:pPr>
              <w:pStyle w:val="CVSpacer"/>
              <w:rPr>
                <w:lang w:val="en-GB"/>
              </w:rPr>
            </w:pPr>
          </w:p>
        </w:tc>
      </w:tr>
      <w:tr w:rsidR="00FC5142" w:rsidRPr="002A570E" w14:paraId="4FA66609" w14:textId="77777777" w:rsidTr="00845E28">
        <w:trPr>
          <w:cantSplit/>
        </w:trPr>
        <w:tc>
          <w:tcPr>
            <w:tcW w:w="3114" w:type="dxa"/>
            <w:gridSpan w:val="2"/>
            <w:tcBorders>
              <w:right w:val="single" w:sz="1" w:space="0" w:color="000000"/>
            </w:tcBorders>
          </w:tcPr>
          <w:p w14:paraId="21EE599B" w14:textId="77777777" w:rsidR="00FC5142" w:rsidRPr="002A570E" w:rsidRDefault="00FC5142">
            <w:pPr>
              <w:pStyle w:val="CVHeading2-FirstLine"/>
              <w:spacing w:before="0"/>
              <w:rPr>
                <w:lang w:val="en-GB"/>
              </w:rPr>
            </w:pPr>
            <w:r w:rsidRPr="002A570E">
              <w:rPr>
                <w:lang w:val="en-GB"/>
              </w:rPr>
              <w:t>Artistic skills and competences</w:t>
            </w:r>
          </w:p>
        </w:tc>
        <w:tc>
          <w:tcPr>
            <w:tcW w:w="7368" w:type="dxa"/>
            <w:gridSpan w:val="13"/>
          </w:tcPr>
          <w:p w14:paraId="4FF0457B" w14:textId="77777777" w:rsidR="00FC5142" w:rsidRPr="002A570E" w:rsidRDefault="00FC5142" w:rsidP="005B3EA4">
            <w:pPr>
              <w:pStyle w:val="CVNormal-FirstLine"/>
              <w:spacing w:before="0"/>
              <w:rPr>
                <w:lang w:val="en-GB"/>
              </w:rPr>
            </w:pPr>
            <w:r w:rsidRPr="002A570E">
              <w:rPr>
                <w:lang w:val="en-GB"/>
              </w:rPr>
              <w:t>Piano and guitar playing, studies in classical music</w:t>
            </w:r>
          </w:p>
        </w:tc>
      </w:tr>
      <w:tr w:rsidR="00FC5142" w:rsidRPr="002A570E" w14:paraId="1297FD15" w14:textId="77777777" w:rsidTr="00845E28">
        <w:trPr>
          <w:cantSplit/>
        </w:trPr>
        <w:tc>
          <w:tcPr>
            <w:tcW w:w="3114" w:type="dxa"/>
            <w:gridSpan w:val="2"/>
            <w:tcBorders>
              <w:right w:val="single" w:sz="1" w:space="0" w:color="000000"/>
            </w:tcBorders>
          </w:tcPr>
          <w:p w14:paraId="3DA545C1" w14:textId="77777777" w:rsidR="00FC5142" w:rsidRPr="002A570E" w:rsidRDefault="00FC5142">
            <w:pPr>
              <w:pStyle w:val="CVSpacer"/>
              <w:rPr>
                <w:lang w:val="en-GB"/>
              </w:rPr>
            </w:pPr>
          </w:p>
        </w:tc>
        <w:tc>
          <w:tcPr>
            <w:tcW w:w="7368" w:type="dxa"/>
            <w:gridSpan w:val="13"/>
          </w:tcPr>
          <w:p w14:paraId="0871D8D4" w14:textId="77777777" w:rsidR="00FC5142" w:rsidRPr="002A570E" w:rsidRDefault="00FC5142">
            <w:pPr>
              <w:pStyle w:val="CVSpacer"/>
              <w:rPr>
                <w:lang w:val="en-GB"/>
              </w:rPr>
            </w:pPr>
          </w:p>
        </w:tc>
      </w:tr>
      <w:tr w:rsidR="00FC5142" w:rsidRPr="002A570E" w14:paraId="30F60034" w14:textId="77777777" w:rsidTr="00845E28">
        <w:trPr>
          <w:cantSplit/>
        </w:trPr>
        <w:tc>
          <w:tcPr>
            <w:tcW w:w="3114" w:type="dxa"/>
            <w:gridSpan w:val="2"/>
            <w:tcBorders>
              <w:right w:val="single" w:sz="1" w:space="0" w:color="000000"/>
            </w:tcBorders>
          </w:tcPr>
          <w:p w14:paraId="6BD4CDB7" w14:textId="77777777" w:rsidR="00FC5142" w:rsidRPr="002A570E" w:rsidRDefault="00FC5142">
            <w:pPr>
              <w:pStyle w:val="CVHeading2-FirstLine"/>
              <w:spacing w:before="0"/>
              <w:rPr>
                <w:lang w:val="en-GB"/>
              </w:rPr>
            </w:pPr>
            <w:r w:rsidRPr="002A570E">
              <w:rPr>
                <w:lang w:val="en-GB"/>
              </w:rPr>
              <w:t>Other skills and competences</w:t>
            </w:r>
          </w:p>
        </w:tc>
        <w:tc>
          <w:tcPr>
            <w:tcW w:w="7368" w:type="dxa"/>
            <w:gridSpan w:val="13"/>
          </w:tcPr>
          <w:p w14:paraId="5DE4E36F" w14:textId="77777777" w:rsidR="00FC5142" w:rsidRPr="002A570E" w:rsidRDefault="00FC5142">
            <w:pPr>
              <w:pStyle w:val="CVNormal-FirstLine"/>
              <w:spacing w:before="0"/>
              <w:rPr>
                <w:lang w:val="en-GB"/>
              </w:rPr>
            </w:pPr>
            <w:r w:rsidRPr="002A570E">
              <w:rPr>
                <w:lang w:val="en-GB"/>
              </w:rPr>
              <w:t>Studies in military history</w:t>
            </w:r>
          </w:p>
        </w:tc>
      </w:tr>
      <w:tr w:rsidR="00FC5142" w:rsidRPr="002A570E" w14:paraId="12704EB4" w14:textId="77777777" w:rsidTr="00845E28">
        <w:trPr>
          <w:cantSplit/>
        </w:trPr>
        <w:tc>
          <w:tcPr>
            <w:tcW w:w="3114" w:type="dxa"/>
            <w:gridSpan w:val="2"/>
            <w:tcBorders>
              <w:right w:val="single" w:sz="1" w:space="0" w:color="000000"/>
            </w:tcBorders>
          </w:tcPr>
          <w:p w14:paraId="68728D6D" w14:textId="77777777" w:rsidR="00FC5142" w:rsidRPr="002A570E" w:rsidRDefault="00FC5142">
            <w:pPr>
              <w:pStyle w:val="CVSpacer"/>
              <w:rPr>
                <w:lang w:val="en-GB"/>
              </w:rPr>
            </w:pPr>
          </w:p>
        </w:tc>
        <w:tc>
          <w:tcPr>
            <w:tcW w:w="7368" w:type="dxa"/>
            <w:gridSpan w:val="13"/>
          </w:tcPr>
          <w:p w14:paraId="0DA873D4" w14:textId="77777777" w:rsidR="00FC5142" w:rsidRPr="002A570E" w:rsidRDefault="00FC5142">
            <w:pPr>
              <w:pStyle w:val="CVSpacer"/>
              <w:rPr>
                <w:lang w:val="en-GB"/>
              </w:rPr>
            </w:pPr>
          </w:p>
        </w:tc>
      </w:tr>
      <w:tr w:rsidR="00FC5142" w:rsidRPr="002A570E" w14:paraId="3E568239" w14:textId="77777777" w:rsidTr="00845E28">
        <w:trPr>
          <w:cantSplit/>
        </w:trPr>
        <w:tc>
          <w:tcPr>
            <w:tcW w:w="3114" w:type="dxa"/>
            <w:gridSpan w:val="2"/>
            <w:tcBorders>
              <w:right w:val="single" w:sz="1" w:space="0" w:color="000000"/>
            </w:tcBorders>
          </w:tcPr>
          <w:p w14:paraId="79881C30" w14:textId="77777777" w:rsidR="00FC5142" w:rsidRPr="002A570E" w:rsidRDefault="00FC5142">
            <w:pPr>
              <w:pStyle w:val="CVHeading2-FirstLine"/>
              <w:spacing w:before="0"/>
              <w:rPr>
                <w:lang w:val="en-GB"/>
              </w:rPr>
            </w:pPr>
            <w:r w:rsidRPr="002A570E">
              <w:rPr>
                <w:lang w:val="en-GB"/>
              </w:rPr>
              <w:t>Driving licence</w:t>
            </w:r>
          </w:p>
        </w:tc>
        <w:tc>
          <w:tcPr>
            <w:tcW w:w="7368" w:type="dxa"/>
            <w:gridSpan w:val="13"/>
          </w:tcPr>
          <w:p w14:paraId="75AE649B" w14:textId="77777777" w:rsidR="00FC5142" w:rsidRPr="002A570E" w:rsidRDefault="00FC5142">
            <w:pPr>
              <w:pStyle w:val="CVNormal-FirstLine"/>
              <w:spacing w:before="0"/>
              <w:rPr>
                <w:lang w:val="en-GB"/>
              </w:rPr>
            </w:pPr>
            <w:r w:rsidRPr="002A570E">
              <w:rPr>
                <w:lang w:val="en-GB"/>
              </w:rPr>
              <w:t>Passenger car and motorcycle</w:t>
            </w:r>
          </w:p>
        </w:tc>
      </w:tr>
      <w:tr w:rsidR="00FC5142" w:rsidRPr="002A570E" w14:paraId="189064CC" w14:textId="77777777" w:rsidTr="00845E28">
        <w:trPr>
          <w:cantSplit/>
        </w:trPr>
        <w:tc>
          <w:tcPr>
            <w:tcW w:w="3114" w:type="dxa"/>
            <w:gridSpan w:val="2"/>
            <w:tcBorders>
              <w:right w:val="single" w:sz="1" w:space="0" w:color="000000"/>
            </w:tcBorders>
          </w:tcPr>
          <w:p w14:paraId="17CE9E8D" w14:textId="77777777" w:rsidR="00FC5142" w:rsidRPr="002A570E" w:rsidRDefault="00FC5142">
            <w:pPr>
              <w:pStyle w:val="CVSpacer"/>
              <w:rPr>
                <w:lang w:val="en-GB"/>
              </w:rPr>
            </w:pPr>
          </w:p>
        </w:tc>
        <w:tc>
          <w:tcPr>
            <w:tcW w:w="7368" w:type="dxa"/>
            <w:gridSpan w:val="13"/>
          </w:tcPr>
          <w:p w14:paraId="6CA53287" w14:textId="77777777" w:rsidR="00FC5142" w:rsidRPr="002A570E" w:rsidRDefault="00FC5142">
            <w:pPr>
              <w:pStyle w:val="CVSpacer"/>
              <w:rPr>
                <w:lang w:val="en-GB"/>
              </w:rPr>
            </w:pPr>
          </w:p>
        </w:tc>
      </w:tr>
      <w:tr w:rsidR="00FC5142" w:rsidRPr="002A570E" w14:paraId="49713A42" w14:textId="77777777" w:rsidTr="00845E28">
        <w:trPr>
          <w:cantSplit/>
        </w:trPr>
        <w:tc>
          <w:tcPr>
            <w:tcW w:w="3114" w:type="dxa"/>
            <w:gridSpan w:val="2"/>
            <w:tcBorders>
              <w:right w:val="single" w:sz="1" w:space="0" w:color="000000"/>
            </w:tcBorders>
          </w:tcPr>
          <w:p w14:paraId="7677B468" w14:textId="77777777" w:rsidR="00FC5142" w:rsidRPr="002A570E" w:rsidRDefault="00FC5142">
            <w:pPr>
              <w:pStyle w:val="CVHeading1"/>
              <w:spacing w:before="0"/>
              <w:rPr>
                <w:lang w:val="en-GB"/>
              </w:rPr>
            </w:pPr>
            <w:r w:rsidRPr="002A570E">
              <w:rPr>
                <w:lang w:val="en-GB"/>
              </w:rPr>
              <w:t>Annexes</w:t>
            </w:r>
          </w:p>
        </w:tc>
        <w:tc>
          <w:tcPr>
            <w:tcW w:w="7368" w:type="dxa"/>
            <w:gridSpan w:val="13"/>
          </w:tcPr>
          <w:p w14:paraId="6950F2DD" w14:textId="77777777" w:rsidR="00FC5142" w:rsidRDefault="00FC5142" w:rsidP="00764B3C">
            <w:pPr>
              <w:pStyle w:val="CVNormal-FirstLine"/>
              <w:numPr>
                <w:ilvl w:val="0"/>
                <w:numId w:val="4"/>
              </w:numPr>
              <w:tabs>
                <w:tab w:val="clear" w:pos="822"/>
              </w:tabs>
              <w:spacing w:before="0"/>
              <w:ind w:left="422" w:hanging="309"/>
              <w:rPr>
                <w:lang w:val="en-GB"/>
              </w:rPr>
            </w:pPr>
            <w:r w:rsidRPr="002A570E">
              <w:rPr>
                <w:lang w:val="en-GB"/>
              </w:rPr>
              <w:t>Annex 1: Regional experience</w:t>
            </w:r>
          </w:p>
          <w:p w14:paraId="6181F681" w14:textId="77777777" w:rsidR="00FC5142" w:rsidRDefault="00FC5142" w:rsidP="00764B3C">
            <w:pPr>
              <w:pStyle w:val="CVNormal-FirstLine"/>
              <w:numPr>
                <w:ilvl w:val="0"/>
                <w:numId w:val="4"/>
              </w:numPr>
              <w:tabs>
                <w:tab w:val="clear" w:pos="822"/>
              </w:tabs>
              <w:spacing w:before="0"/>
              <w:ind w:left="422" w:hanging="309"/>
              <w:rPr>
                <w:lang w:val="en-GB"/>
              </w:rPr>
            </w:pPr>
            <w:r w:rsidRPr="000430C1">
              <w:rPr>
                <w:lang w:val="en-GB"/>
              </w:rPr>
              <w:t>Annex 2: Professional experience</w:t>
            </w:r>
          </w:p>
          <w:p w14:paraId="51DA941F" w14:textId="77777777" w:rsidR="00FC5142" w:rsidRPr="000430C1" w:rsidRDefault="00FC5142" w:rsidP="00764B3C">
            <w:pPr>
              <w:pStyle w:val="CVNormal-FirstLine"/>
              <w:numPr>
                <w:ilvl w:val="0"/>
                <w:numId w:val="4"/>
              </w:numPr>
              <w:tabs>
                <w:tab w:val="clear" w:pos="822"/>
              </w:tabs>
              <w:spacing w:before="0"/>
              <w:ind w:left="422" w:hanging="309"/>
              <w:rPr>
                <w:lang w:val="en-GB"/>
              </w:rPr>
            </w:pPr>
            <w:r w:rsidRPr="000430C1">
              <w:rPr>
                <w:lang w:val="en-GB"/>
              </w:rPr>
              <w:t>Annex 3: Publications</w:t>
            </w:r>
          </w:p>
        </w:tc>
      </w:tr>
    </w:tbl>
    <w:p w14:paraId="17D4DD61" w14:textId="77777777" w:rsidR="006E6BCD" w:rsidRPr="002A570E" w:rsidRDefault="006E6BCD">
      <w:pPr>
        <w:pStyle w:val="CVNormal"/>
        <w:rPr>
          <w:lang w:val="en-GB"/>
        </w:rPr>
      </w:pPr>
    </w:p>
    <w:p w14:paraId="5C3D9F30" w14:textId="77777777" w:rsidR="00961A58" w:rsidRDefault="00961A58" w:rsidP="0039274B">
      <w:pPr>
        <w:pStyle w:val="CVNormal"/>
        <w:spacing w:before="60" w:after="60"/>
        <w:ind w:firstLine="170"/>
        <w:rPr>
          <w:b/>
          <w:lang w:val="en-GB"/>
        </w:rPr>
        <w:sectPr w:rsidR="00961A58" w:rsidSect="00D040F0">
          <w:footerReference w:type="default" r:id="rId10"/>
          <w:footnotePr>
            <w:pos w:val="beneathText"/>
            <w:numRestart w:val="eachPage"/>
          </w:footnotePr>
          <w:endnotePr>
            <w:numFmt w:val="decimal"/>
          </w:endnotePr>
          <w:pgSz w:w="11905" w:h="16837"/>
          <w:pgMar w:top="851" w:right="851" w:bottom="851" w:left="851" w:header="720" w:footer="720" w:gutter="0"/>
          <w:cols w:space="720"/>
          <w:titlePg/>
          <w:docGrid w:linePitch="360"/>
        </w:sectPr>
      </w:pPr>
    </w:p>
    <w:p w14:paraId="2B78893C" w14:textId="77777777" w:rsidR="00625ABB" w:rsidRPr="00625ABB" w:rsidRDefault="00625ABB" w:rsidP="00625ABB">
      <w:pPr>
        <w:spacing w:after="40"/>
        <w:rPr>
          <w:rFonts w:cs="Arial"/>
        </w:rPr>
      </w:pPr>
      <w:r w:rsidRPr="00625ABB">
        <w:rPr>
          <w:rFonts w:cs="Arial"/>
          <w:b/>
        </w:rPr>
        <w:lastRenderedPageBreak/>
        <w:t>Specific experience in the region:</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CellMar>
          <w:left w:w="120" w:type="dxa"/>
          <w:right w:w="120" w:type="dxa"/>
        </w:tblCellMar>
        <w:tblLook w:val="0000" w:firstRow="0" w:lastRow="0" w:firstColumn="0" w:lastColumn="0" w:noHBand="0" w:noVBand="0"/>
      </w:tblPr>
      <w:tblGrid>
        <w:gridCol w:w="1928"/>
        <w:gridCol w:w="1351"/>
        <w:gridCol w:w="1298"/>
        <w:gridCol w:w="1951"/>
        <w:gridCol w:w="1351"/>
        <w:gridCol w:w="1298"/>
        <w:gridCol w:w="2186"/>
        <w:gridCol w:w="1298"/>
        <w:gridCol w:w="1295"/>
      </w:tblGrid>
      <w:tr w:rsidR="00625ABB" w:rsidRPr="00625ABB" w14:paraId="4E0EDA79" w14:textId="77777777" w:rsidTr="00910095">
        <w:trPr>
          <w:cantSplit/>
          <w:tblHeader/>
        </w:trPr>
        <w:tc>
          <w:tcPr>
            <w:tcW w:w="691" w:type="pct"/>
            <w:tcBorders>
              <w:top w:val="double" w:sz="6" w:space="0" w:color="auto"/>
              <w:bottom w:val="single" w:sz="6" w:space="0" w:color="auto"/>
            </w:tcBorders>
            <w:shd w:val="clear" w:color="auto" w:fill="D9D9D9" w:themeFill="background1" w:themeFillShade="D9"/>
          </w:tcPr>
          <w:p w14:paraId="4A359930"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Country</w:t>
            </w:r>
          </w:p>
        </w:tc>
        <w:tc>
          <w:tcPr>
            <w:tcW w:w="484" w:type="pct"/>
            <w:tcBorders>
              <w:top w:val="double" w:sz="6" w:space="0" w:color="auto"/>
              <w:bottom w:val="single" w:sz="6" w:space="0" w:color="auto"/>
            </w:tcBorders>
            <w:shd w:val="clear" w:color="auto" w:fill="D9D9D9" w:themeFill="background1" w:themeFillShade="D9"/>
          </w:tcPr>
          <w:p w14:paraId="0542B0D7" w14:textId="77777777" w:rsidR="00625ABB" w:rsidRPr="00625ABB" w:rsidRDefault="00625ABB" w:rsidP="00910095">
            <w:pPr>
              <w:pStyle w:val="normaltableau"/>
              <w:spacing w:before="20" w:after="20"/>
              <w:jc w:val="center"/>
              <w:rPr>
                <w:rFonts w:ascii="Arial Narrow" w:hAnsi="Arial Narrow" w:cs="Arial"/>
                <w:bCs/>
                <w:sz w:val="20"/>
              </w:rPr>
            </w:pPr>
            <w:r w:rsidRPr="00625ABB">
              <w:rPr>
                <w:rFonts w:ascii="Arial Narrow" w:hAnsi="Arial Narrow" w:cs="Arial"/>
                <w:bCs/>
                <w:color w:val="000000"/>
                <w:sz w:val="20"/>
              </w:rPr>
              <w:t>Date from (dd/mm/</w:t>
            </w:r>
            <w:proofErr w:type="spellStart"/>
            <w:r w:rsidRPr="00625ABB">
              <w:rPr>
                <w:rFonts w:ascii="Arial Narrow" w:hAnsi="Arial Narrow" w:cs="Arial"/>
                <w:bCs/>
                <w:color w:val="000000"/>
                <w:sz w:val="20"/>
              </w:rPr>
              <w:t>yyyy</w:t>
            </w:r>
            <w:proofErr w:type="spellEnd"/>
            <w:r w:rsidRPr="00625ABB">
              <w:rPr>
                <w:rFonts w:ascii="Arial Narrow" w:hAnsi="Arial Narrow" w:cs="Arial"/>
                <w:bCs/>
                <w:color w:val="000000"/>
                <w:sz w:val="20"/>
              </w:rPr>
              <w:t>)</w:t>
            </w:r>
          </w:p>
        </w:tc>
        <w:tc>
          <w:tcPr>
            <w:tcW w:w="465" w:type="pct"/>
            <w:tcBorders>
              <w:top w:val="double" w:sz="6" w:space="0" w:color="auto"/>
              <w:bottom w:val="single" w:sz="6" w:space="0" w:color="auto"/>
            </w:tcBorders>
            <w:shd w:val="clear" w:color="auto" w:fill="D9D9D9" w:themeFill="background1" w:themeFillShade="D9"/>
          </w:tcPr>
          <w:p w14:paraId="6A86D8E2" w14:textId="77777777" w:rsidR="00625ABB" w:rsidRPr="00625ABB" w:rsidRDefault="00625ABB" w:rsidP="00910095">
            <w:pPr>
              <w:pStyle w:val="normaltableau"/>
              <w:spacing w:before="20" w:after="20"/>
              <w:jc w:val="center"/>
              <w:rPr>
                <w:rFonts w:ascii="Arial Narrow" w:hAnsi="Arial Narrow" w:cs="Arial"/>
                <w:bCs/>
                <w:sz w:val="20"/>
              </w:rPr>
            </w:pPr>
            <w:r w:rsidRPr="00625ABB">
              <w:rPr>
                <w:rFonts w:ascii="Arial Narrow" w:hAnsi="Arial Narrow" w:cs="Arial"/>
                <w:bCs/>
                <w:color w:val="000000"/>
                <w:sz w:val="20"/>
              </w:rPr>
              <w:t>Date to (dd/mm/</w:t>
            </w:r>
            <w:proofErr w:type="spellStart"/>
            <w:r w:rsidRPr="00625ABB">
              <w:rPr>
                <w:rFonts w:ascii="Arial Narrow" w:hAnsi="Arial Narrow" w:cs="Arial"/>
                <w:bCs/>
                <w:color w:val="000000"/>
                <w:sz w:val="20"/>
              </w:rPr>
              <w:t>yyyy</w:t>
            </w:r>
            <w:proofErr w:type="spellEnd"/>
            <w:r w:rsidRPr="00625ABB">
              <w:rPr>
                <w:rFonts w:ascii="Arial Narrow" w:hAnsi="Arial Narrow" w:cs="Arial"/>
                <w:bCs/>
                <w:color w:val="000000"/>
                <w:sz w:val="20"/>
              </w:rPr>
              <w:t>)</w:t>
            </w:r>
          </w:p>
        </w:tc>
        <w:tc>
          <w:tcPr>
            <w:tcW w:w="699" w:type="pct"/>
            <w:tcBorders>
              <w:top w:val="double" w:sz="6" w:space="0" w:color="auto"/>
              <w:bottom w:val="single" w:sz="6" w:space="0" w:color="auto"/>
            </w:tcBorders>
            <w:shd w:val="clear" w:color="auto" w:fill="D9D9D9" w:themeFill="background1" w:themeFillShade="D9"/>
          </w:tcPr>
          <w:p w14:paraId="523B3975"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Country</w:t>
            </w:r>
          </w:p>
        </w:tc>
        <w:tc>
          <w:tcPr>
            <w:tcW w:w="484" w:type="pct"/>
            <w:tcBorders>
              <w:top w:val="double" w:sz="6" w:space="0" w:color="auto"/>
              <w:bottom w:val="single" w:sz="6" w:space="0" w:color="auto"/>
            </w:tcBorders>
            <w:shd w:val="clear" w:color="auto" w:fill="D9D9D9" w:themeFill="background1" w:themeFillShade="D9"/>
          </w:tcPr>
          <w:p w14:paraId="451811CC" w14:textId="77777777" w:rsidR="00625ABB" w:rsidRPr="00625ABB" w:rsidRDefault="00625ABB" w:rsidP="00910095">
            <w:pPr>
              <w:pStyle w:val="normaltableau"/>
              <w:spacing w:before="20" w:after="20"/>
              <w:jc w:val="center"/>
              <w:rPr>
                <w:rFonts w:ascii="Arial Narrow" w:hAnsi="Arial Narrow" w:cs="Arial"/>
                <w:bCs/>
                <w:sz w:val="20"/>
              </w:rPr>
            </w:pPr>
            <w:r w:rsidRPr="00625ABB">
              <w:rPr>
                <w:rFonts w:ascii="Arial Narrow" w:hAnsi="Arial Narrow" w:cs="Arial"/>
                <w:bCs/>
                <w:color w:val="000000"/>
                <w:sz w:val="20"/>
              </w:rPr>
              <w:t>Date from (dd/mm/</w:t>
            </w:r>
            <w:proofErr w:type="spellStart"/>
            <w:r w:rsidRPr="00625ABB">
              <w:rPr>
                <w:rFonts w:ascii="Arial Narrow" w:hAnsi="Arial Narrow" w:cs="Arial"/>
                <w:bCs/>
                <w:color w:val="000000"/>
                <w:sz w:val="20"/>
              </w:rPr>
              <w:t>yyyy</w:t>
            </w:r>
            <w:proofErr w:type="spellEnd"/>
            <w:r w:rsidRPr="00625ABB">
              <w:rPr>
                <w:rFonts w:ascii="Arial Narrow" w:hAnsi="Arial Narrow" w:cs="Arial"/>
                <w:bCs/>
                <w:color w:val="000000"/>
                <w:sz w:val="20"/>
              </w:rPr>
              <w:t>)</w:t>
            </w:r>
          </w:p>
        </w:tc>
        <w:tc>
          <w:tcPr>
            <w:tcW w:w="465" w:type="pct"/>
            <w:tcBorders>
              <w:top w:val="double" w:sz="6" w:space="0" w:color="auto"/>
              <w:bottom w:val="single" w:sz="6" w:space="0" w:color="auto"/>
            </w:tcBorders>
            <w:shd w:val="clear" w:color="auto" w:fill="D9D9D9" w:themeFill="background1" w:themeFillShade="D9"/>
          </w:tcPr>
          <w:p w14:paraId="476FA636" w14:textId="77777777" w:rsidR="00625ABB" w:rsidRPr="00625ABB" w:rsidRDefault="00625ABB" w:rsidP="00910095">
            <w:pPr>
              <w:pStyle w:val="normaltableau"/>
              <w:spacing w:before="20" w:after="20"/>
              <w:jc w:val="center"/>
              <w:rPr>
                <w:rFonts w:ascii="Arial Narrow" w:hAnsi="Arial Narrow" w:cs="Arial"/>
                <w:bCs/>
                <w:sz w:val="20"/>
              </w:rPr>
            </w:pPr>
            <w:r w:rsidRPr="00625ABB">
              <w:rPr>
                <w:rFonts w:ascii="Arial Narrow" w:hAnsi="Arial Narrow" w:cs="Arial"/>
                <w:bCs/>
                <w:color w:val="000000"/>
                <w:sz w:val="20"/>
              </w:rPr>
              <w:t>Date to (dd/mm/</w:t>
            </w:r>
            <w:proofErr w:type="spellStart"/>
            <w:r w:rsidRPr="00625ABB">
              <w:rPr>
                <w:rFonts w:ascii="Arial Narrow" w:hAnsi="Arial Narrow" w:cs="Arial"/>
                <w:bCs/>
                <w:color w:val="000000"/>
                <w:sz w:val="20"/>
              </w:rPr>
              <w:t>yyyy</w:t>
            </w:r>
            <w:proofErr w:type="spellEnd"/>
            <w:r w:rsidRPr="00625ABB">
              <w:rPr>
                <w:rFonts w:ascii="Arial Narrow" w:hAnsi="Arial Narrow" w:cs="Arial"/>
                <w:bCs/>
                <w:color w:val="000000"/>
                <w:sz w:val="20"/>
              </w:rPr>
              <w:t>)</w:t>
            </w:r>
          </w:p>
        </w:tc>
        <w:tc>
          <w:tcPr>
            <w:tcW w:w="783" w:type="pct"/>
            <w:tcBorders>
              <w:top w:val="double" w:sz="6" w:space="0" w:color="auto"/>
              <w:bottom w:val="single" w:sz="6" w:space="0" w:color="auto"/>
            </w:tcBorders>
            <w:shd w:val="clear" w:color="auto" w:fill="D9D9D9" w:themeFill="background1" w:themeFillShade="D9"/>
          </w:tcPr>
          <w:p w14:paraId="21483D10"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Country</w:t>
            </w:r>
          </w:p>
        </w:tc>
        <w:tc>
          <w:tcPr>
            <w:tcW w:w="465" w:type="pct"/>
            <w:tcBorders>
              <w:top w:val="double" w:sz="6" w:space="0" w:color="auto"/>
              <w:bottom w:val="single" w:sz="6" w:space="0" w:color="auto"/>
            </w:tcBorders>
            <w:shd w:val="clear" w:color="auto" w:fill="D9D9D9" w:themeFill="background1" w:themeFillShade="D9"/>
          </w:tcPr>
          <w:p w14:paraId="6B5B4150" w14:textId="77777777" w:rsidR="00625ABB" w:rsidRPr="00625ABB" w:rsidRDefault="00625ABB" w:rsidP="00910095">
            <w:pPr>
              <w:pStyle w:val="normaltableau"/>
              <w:spacing w:before="20" w:after="20"/>
              <w:jc w:val="center"/>
              <w:rPr>
                <w:rFonts w:ascii="Arial Narrow" w:hAnsi="Arial Narrow" w:cs="Arial"/>
                <w:bCs/>
                <w:sz w:val="20"/>
              </w:rPr>
            </w:pPr>
            <w:r w:rsidRPr="00625ABB">
              <w:rPr>
                <w:rFonts w:ascii="Arial Narrow" w:hAnsi="Arial Narrow" w:cs="Arial"/>
                <w:bCs/>
                <w:color w:val="000000"/>
                <w:sz w:val="20"/>
              </w:rPr>
              <w:t>Date from (dd/mm/</w:t>
            </w:r>
            <w:proofErr w:type="spellStart"/>
            <w:r w:rsidRPr="00625ABB">
              <w:rPr>
                <w:rFonts w:ascii="Arial Narrow" w:hAnsi="Arial Narrow" w:cs="Arial"/>
                <w:bCs/>
                <w:color w:val="000000"/>
                <w:sz w:val="20"/>
              </w:rPr>
              <w:t>yyyy</w:t>
            </w:r>
            <w:proofErr w:type="spellEnd"/>
            <w:r w:rsidRPr="00625ABB">
              <w:rPr>
                <w:rFonts w:ascii="Arial Narrow" w:hAnsi="Arial Narrow" w:cs="Arial"/>
                <w:bCs/>
                <w:color w:val="000000"/>
                <w:sz w:val="20"/>
              </w:rPr>
              <w:t>)</w:t>
            </w:r>
          </w:p>
        </w:tc>
        <w:tc>
          <w:tcPr>
            <w:tcW w:w="464" w:type="pct"/>
            <w:tcBorders>
              <w:top w:val="double" w:sz="6" w:space="0" w:color="auto"/>
              <w:bottom w:val="single" w:sz="6" w:space="0" w:color="auto"/>
            </w:tcBorders>
            <w:shd w:val="clear" w:color="auto" w:fill="D9D9D9" w:themeFill="background1" w:themeFillShade="D9"/>
          </w:tcPr>
          <w:p w14:paraId="26E5843D" w14:textId="77777777" w:rsidR="00625ABB" w:rsidRPr="00625ABB" w:rsidRDefault="00625ABB" w:rsidP="00910095">
            <w:pPr>
              <w:pStyle w:val="normaltableau"/>
              <w:spacing w:before="20" w:after="20"/>
              <w:jc w:val="center"/>
              <w:rPr>
                <w:rFonts w:ascii="Arial Narrow" w:hAnsi="Arial Narrow" w:cs="Arial"/>
                <w:bCs/>
                <w:sz w:val="20"/>
              </w:rPr>
            </w:pPr>
            <w:r w:rsidRPr="00625ABB">
              <w:rPr>
                <w:rFonts w:ascii="Arial Narrow" w:hAnsi="Arial Narrow" w:cs="Arial"/>
                <w:bCs/>
                <w:color w:val="000000"/>
                <w:sz w:val="20"/>
              </w:rPr>
              <w:t>Date to (dd/mm/</w:t>
            </w:r>
            <w:proofErr w:type="spellStart"/>
            <w:r w:rsidRPr="00625ABB">
              <w:rPr>
                <w:rFonts w:ascii="Arial Narrow" w:hAnsi="Arial Narrow" w:cs="Arial"/>
                <w:bCs/>
                <w:color w:val="000000"/>
                <w:sz w:val="20"/>
              </w:rPr>
              <w:t>yyyy</w:t>
            </w:r>
            <w:proofErr w:type="spellEnd"/>
            <w:r w:rsidRPr="00625ABB">
              <w:rPr>
                <w:rFonts w:ascii="Arial Narrow" w:hAnsi="Arial Narrow" w:cs="Arial"/>
                <w:bCs/>
                <w:color w:val="000000"/>
                <w:sz w:val="20"/>
              </w:rPr>
              <w:t>)</w:t>
            </w:r>
          </w:p>
        </w:tc>
      </w:tr>
      <w:tr w:rsidR="00625ABB" w:rsidRPr="00625ABB" w14:paraId="70AFFB7D" w14:textId="77777777" w:rsidTr="00910095">
        <w:trPr>
          <w:tblHeader/>
        </w:trPr>
        <w:tc>
          <w:tcPr>
            <w:tcW w:w="691" w:type="pct"/>
            <w:tcBorders>
              <w:top w:val="single" w:sz="6" w:space="0" w:color="auto"/>
            </w:tcBorders>
          </w:tcPr>
          <w:p w14:paraId="2AE02448"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Argentina</w:t>
            </w:r>
          </w:p>
        </w:tc>
        <w:tc>
          <w:tcPr>
            <w:tcW w:w="484" w:type="pct"/>
            <w:tcBorders>
              <w:top w:val="single" w:sz="6" w:space="0" w:color="auto"/>
            </w:tcBorders>
          </w:tcPr>
          <w:p w14:paraId="73DCAD34"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01/09/2014</w:t>
            </w:r>
          </w:p>
        </w:tc>
        <w:tc>
          <w:tcPr>
            <w:tcW w:w="465" w:type="pct"/>
            <w:tcBorders>
              <w:top w:val="single" w:sz="6" w:space="0" w:color="auto"/>
            </w:tcBorders>
          </w:tcPr>
          <w:p w14:paraId="73ED95EE"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31/10/2014</w:t>
            </w:r>
          </w:p>
        </w:tc>
        <w:tc>
          <w:tcPr>
            <w:tcW w:w="699" w:type="pct"/>
            <w:tcBorders>
              <w:top w:val="single" w:sz="6" w:space="0" w:color="auto"/>
            </w:tcBorders>
          </w:tcPr>
          <w:p w14:paraId="7C9DB6FB"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France</w:t>
            </w:r>
          </w:p>
        </w:tc>
        <w:tc>
          <w:tcPr>
            <w:tcW w:w="484" w:type="pct"/>
            <w:tcBorders>
              <w:top w:val="single" w:sz="6" w:space="0" w:color="auto"/>
            </w:tcBorders>
          </w:tcPr>
          <w:p w14:paraId="4981AE33"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01/062014</w:t>
            </w:r>
          </w:p>
        </w:tc>
        <w:tc>
          <w:tcPr>
            <w:tcW w:w="465" w:type="pct"/>
            <w:tcBorders>
              <w:top w:val="single" w:sz="6" w:space="0" w:color="auto"/>
            </w:tcBorders>
          </w:tcPr>
          <w:p w14:paraId="0F04AD7A"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30/04/2016</w:t>
            </w:r>
          </w:p>
        </w:tc>
        <w:tc>
          <w:tcPr>
            <w:tcW w:w="783" w:type="pct"/>
            <w:tcBorders>
              <w:top w:val="single" w:sz="6" w:space="0" w:color="auto"/>
            </w:tcBorders>
          </w:tcPr>
          <w:p w14:paraId="417FD7B8"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North Macedonia</w:t>
            </w:r>
          </w:p>
        </w:tc>
        <w:tc>
          <w:tcPr>
            <w:tcW w:w="465" w:type="pct"/>
            <w:tcBorders>
              <w:top w:val="single" w:sz="6" w:space="0" w:color="auto"/>
            </w:tcBorders>
          </w:tcPr>
          <w:p w14:paraId="608382BC"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01/02/2007</w:t>
            </w:r>
          </w:p>
        </w:tc>
        <w:tc>
          <w:tcPr>
            <w:tcW w:w="464" w:type="pct"/>
            <w:tcBorders>
              <w:top w:val="single" w:sz="6" w:space="0" w:color="auto"/>
            </w:tcBorders>
          </w:tcPr>
          <w:p w14:paraId="303B5EC8"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30/06/2019</w:t>
            </w:r>
          </w:p>
        </w:tc>
      </w:tr>
      <w:tr w:rsidR="00625ABB" w:rsidRPr="00625ABB" w14:paraId="42D877C5" w14:textId="77777777" w:rsidTr="00910095">
        <w:trPr>
          <w:tblHeader/>
        </w:trPr>
        <w:tc>
          <w:tcPr>
            <w:tcW w:w="691" w:type="pct"/>
          </w:tcPr>
          <w:p w14:paraId="2A4FECA3"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Armenia</w:t>
            </w:r>
          </w:p>
        </w:tc>
        <w:tc>
          <w:tcPr>
            <w:tcW w:w="484" w:type="pct"/>
          </w:tcPr>
          <w:p w14:paraId="5735F75D"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15/04/2021</w:t>
            </w:r>
          </w:p>
        </w:tc>
        <w:tc>
          <w:tcPr>
            <w:tcW w:w="465" w:type="pct"/>
          </w:tcPr>
          <w:p w14:paraId="4C5F95EF" w14:textId="5E8F60DE"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2</w:t>
            </w:r>
            <w:r w:rsidR="003D4596">
              <w:rPr>
                <w:rFonts w:ascii="Arial Narrow" w:hAnsi="Arial Narrow" w:cs="Arial"/>
                <w:sz w:val="20"/>
              </w:rPr>
              <w:t>2</w:t>
            </w:r>
            <w:r w:rsidRPr="00625ABB">
              <w:rPr>
                <w:rFonts w:ascii="Arial Narrow" w:hAnsi="Arial Narrow" w:cs="Arial"/>
                <w:sz w:val="20"/>
              </w:rPr>
              <w:t>/</w:t>
            </w:r>
            <w:r w:rsidR="003D4596">
              <w:rPr>
                <w:rFonts w:ascii="Arial Narrow" w:hAnsi="Arial Narrow" w:cs="Arial"/>
                <w:sz w:val="20"/>
              </w:rPr>
              <w:t>11</w:t>
            </w:r>
            <w:r w:rsidRPr="00625ABB">
              <w:rPr>
                <w:rFonts w:ascii="Arial Narrow" w:hAnsi="Arial Narrow" w:cs="Arial"/>
                <w:sz w:val="20"/>
              </w:rPr>
              <w:t>/202</w:t>
            </w:r>
            <w:r w:rsidR="003D4596">
              <w:rPr>
                <w:rFonts w:ascii="Arial Narrow" w:hAnsi="Arial Narrow" w:cs="Arial"/>
                <w:sz w:val="20"/>
              </w:rPr>
              <w:t>4</w:t>
            </w:r>
          </w:p>
        </w:tc>
        <w:tc>
          <w:tcPr>
            <w:tcW w:w="699" w:type="pct"/>
          </w:tcPr>
          <w:p w14:paraId="0A07C1ED"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Georgia</w:t>
            </w:r>
          </w:p>
        </w:tc>
        <w:tc>
          <w:tcPr>
            <w:tcW w:w="484" w:type="pct"/>
          </w:tcPr>
          <w:p w14:paraId="66A75B3D"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01/08/2016</w:t>
            </w:r>
          </w:p>
        </w:tc>
        <w:tc>
          <w:tcPr>
            <w:tcW w:w="465" w:type="pct"/>
          </w:tcPr>
          <w:p w14:paraId="3D643191"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30/09/2016</w:t>
            </w:r>
          </w:p>
        </w:tc>
        <w:tc>
          <w:tcPr>
            <w:tcW w:w="783" w:type="pct"/>
          </w:tcPr>
          <w:p w14:paraId="47CE4B90"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Poland</w:t>
            </w:r>
          </w:p>
        </w:tc>
        <w:tc>
          <w:tcPr>
            <w:tcW w:w="465" w:type="pct"/>
          </w:tcPr>
          <w:p w14:paraId="50359C84"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01/02/2000</w:t>
            </w:r>
          </w:p>
        </w:tc>
        <w:tc>
          <w:tcPr>
            <w:tcW w:w="464" w:type="pct"/>
          </w:tcPr>
          <w:p w14:paraId="33C25F8D"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30/11/2002</w:t>
            </w:r>
          </w:p>
        </w:tc>
      </w:tr>
      <w:tr w:rsidR="00625ABB" w:rsidRPr="00625ABB" w14:paraId="1D8D7D68" w14:textId="77777777" w:rsidTr="00910095">
        <w:trPr>
          <w:tblHeader/>
        </w:trPr>
        <w:tc>
          <w:tcPr>
            <w:tcW w:w="691" w:type="pct"/>
          </w:tcPr>
          <w:p w14:paraId="0577885A"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Azerbaijan</w:t>
            </w:r>
          </w:p>
        </w:tc>
        <w:tc>
          <w:tcPr>
            <w:tcW w:w="484" w:type="pct"/>
          </w:tcPr>
          <w:p w14:paraId="55B6989F"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01/06/2011</w:t>
            </w:r>
          </w:p>
        </w:tc>
        <w:tc>
          <w:tcPr>
            <w:tcW w:w="465" w:type="pct"/>
          </w:tcPr>
          <w:p w14:paraId="5909E0E1"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31/07/2014</w:t>
            </w:r>
          </w:p>
        </w:tc>
        <w:tc>
          <w:tcPr>
            <w:tcW w:w="699" w:type="pct"/>
          </w:tcPr>
          <w:p w14:paraId="6B04FEC3"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Hungary</w:t>
            </w:r>
          </w:p>
        </w:tc>
        <w:tc>
          <w:tcPr>
            <w:tcW w:w="484" w:type="pct"/>
          </w:tcPr>
          <w:p w14:paraId="39AE75AD"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01/03/1997</w:t>
            </w:r>
          </w:p>
        </w:tc>
        <w:tc>
          <w:tcPr>
            <w:tcW w:w="465" w:type="pct"/>
          </w:tcPr>
          <w:p w14:paraId="74E54AFB"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30/09/2016</w:t>
            </w:r>
          </w:p>
        </w:tc>
        <w:tc>
          <w:tcPr>
            <w:tcW w:w="783" w:type="pct"/>
          </w:tcPr>
          <w:p w14:paraId="1B7A76EC"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Romania</w:t>
            </w:r>
          </w:p>
        </w:tc>
        <w:tc>
          <w:tcPr>
            <w:tcW w:w="465" w:type="pct"/>
          </w:tcPr>
          <w:p w14:paraId="4430F967"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01/09/1996</w:t>
            </w:r>
          </w:p>
        </w:tc>
        <w:tc>
          <w:tcPr>
            <w:tcW w:w="464" w:type="pct"/>
          </w:tcPr>
          <w:p w14:paraId="25DCAAB4"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30/11/2008</w:t>
            </w:r>
          </w:p>
        </w:tc>
      </w:tr>
      <w:tr w:rsidR="00625ABB" w:rsidRPr="00625ABB" w14:paraId="769BF114" w14:textId="77777777" w:rsidTr="00910095">
        <w:trPr>
          <w:tblHeader/>
        </w:trPr>
        <w:tc>
          <w:tcPr>
            <w:tcW w:w="691" w:type="pct"/>
          </w:tcPr>
          <w:p w14:paraId="5810B33B"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Belarus</w:t>
            </w:r>
          </w:p>
        </w:tc>
        <w:tc>
          <w:tcPr>
            <w:tcW w:w="484" w:type="pct"/>
          </w:tcPr>
          <w:p w14:paraId="13B8BDF8"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01/03/2012</w:t>
            </w:r>
          </w:p>
        </w:tc>
        <w:tc>
          <w:tcPr>
            <w:tcW w:w="465" w:type="pct"/>
          </w:tcPr>
          <w:p w14:paraId="315C9D46"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30/04/2012</w:t>
            </w:r>
          </w:p>
        </w:tc>
        <w:tc>
          <w:tcPr>
            <w:tcW w:w="699" w:type="pct"/>
          </w:tcPr>
          <w:p w14:paraId="490A5986"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India</w:t>
            </w:r>
          </w:p>
        </w:tc>
        <w:tc>
          <w:tcPr>
            <w:tcW w:w="484" w:type="pct"/>
          </w:tcPr>
          <w:p w14:paraId="2D195461"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01/12/2012</w:t>
            </w:r>
          </w:p>
        </w:tc>
        <w:tc>
          <w:tcPr>
            <w:tcW w:w="465" w:type="pct"/>
          </w:tcPr>
          <w:p w14:paraId="3FC6D9E4"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30/04/1997</w:t>
            </w:r>
          </w:p>
        </w:tc>
        <w:tc>
          <w:tcPr>
            <w:tcW w:w="783" w:type="pct"/>
          </w:tcPr>
          <w:p w14:paraId="4AA1D2B3"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Russia</w:t>
            </w:r>
          </w:p>
        </w:tc>
        <w:tc>
          <w:tcPr>
            <w:tcW w:w="465" w:type="pct"/>
          </w:tcPr>
          <w:p w14:paraId="3D1CF2D2"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01/08/2002</w:t>
            </w:r>
          </w:p>
        </w:tc>
        <w:tc>
          <w:tcPr>
            <w:tcW w:w="464" w:type="pct"/>
          </w:tcPr>
          <w:p w14:paraId="1A9C3B4E"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30/04/2003</w:t>
            </w:r>
          </w:p>
        </w:tc>
      </w:tr>
      <w:tr w:rsidR="00625ABB" w:rsidRPr="00625ABB" w14:paraId="467D2E52" w14:textId="77777777" w:rsidTr="00910095">
        <w:trPr>
          <w:tblHeader/>
        </w:trPr>
        <w:tc>
          <w:tcPr>
            <w:tcW w:w="691" w:type="pct"/>
          </w:tcPr>
          <w:p w14:paraId="577C92FC"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Belgium</w:t>
            </w:r>
          </w:p>
        </w:tc>
        <w:tc>
          <w:tcPr>
            <w:tcW w:w="484" w:type="pct"/>
          </w:tcPr>
          <w:p w14:paraId="611FBE2A"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01/06/2011</w:t>
            </w:r>
          </w:p>
        </w:tc>
        <w:tc>
          <w:tcPr>
            <w:tcW w:w="465" w:type="pct"/>
          </w:tcPr>
          <w:p w14:paraId="19CF2B53"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30/11/2018</w:t>
            </w:r>
          </w:p>
        </w:tc>
        <w:tc>
          <w:tcPr>
            <w:tcW w:w="699" w:type="pct"/>
          </w:tcPr>
          <w:p w14:paraId="3BBDCF5E"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Israel</w:t>
            </w:r>
          </w:p>
        </w:tc>
        <w:tc>
          <w:tcPr>
            <w:tcW w:w="484" w:type="pct"/>
          </w:tcPr>
          <w:p w14:paraId="7BC9162C"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01/01/2010</w:t>
            </w:r>
          </w:p>
        </w:tc>
        <w:tc>
          <w:tcPr>
            <w:tcW w:w="465" w:type="pct"/>
          </w:tcPr>
          <w:p w14:paraId="6C648BB2"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31/01/2013</w:t>
            </w:r>
          </w:p>
        </w:tc>
        <w:tc>
          <w:tcPr>
            <w:tcW w:w="783" w:type="pct"/>
          </w:tcPr>
          <w:p w14:paraId="6850134A"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Serbia</w:t>
            </w:r>
          </w:p>
        </w:tc>
        <w:tc>
          <w:tcPr>
            <w:tcW w:w="465" w:type="pct"/>
          </w:tcPr>
          <w:p w14:paraId="6300DFD0"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01/10/2005</w:t>
            </w:r>
          </w:p>
        </w:tc>
        <w:tc>
          <w:tcPr>
            <w:tcW w:w="464" w:type="pct"/>
          </w:tcPr>
          <w:p w14:paraId="339717EA"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31/12/2009</w:t>
            </w:r>
          </w:p>
        </w:tc>
      </w:tr>
      <w:tr w:rsidR="00625ABB" w:rsidRPr="00625ABB" w14:paraId="322EBFEA" w14:textId="77777777" w:rsidTr="00910095">
        <w:trPr>
          <w:tblHeader/>
        </w:trPr>
        <w:tc>
          <w:tcPr>
            <w:tcW w:w="691" w:type="pct"/>
          </w:tcPr>
          <w:p w14:paraId="4B66D01D"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Bosnia-Herzegovina</w:t>
            </w:r>
          </w:p>
        </w:tc>
        <w:tc>
          <w:tcPr>
            <w:tcW w:w="484" w:type="pct"/>
          </w:tcPr>
          <w:p w14:paraId="424AB796"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01/12/2004</w:t>
            </w:r>
          </w:p>
        </w:tc>
        <w:tc>
          <w:tcPr>
            <w:tcW w:w="465" w:type="pct"/>
          </w:tcPr>
          <w:p w14:paraId="4771C12B"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31/01/2005</w:t>
            </w:r>
          </w:p>
        </w:tc>
        <w:tc>
          <w:tcPr>
            <w:tcW w:w="699" w:type="pct"/>
          </w:tcPr>
          <w:p w14:paraId="720C79FE"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Kosovo</w:t>
            </w:r>
          </w:p>
        </w:tc>
        <w:tc>
          <w:tcPr>
            <w:tcW w:w="484" w:type="pct"/>
          </w:tcPr>
          <w:p w14:paraId="63B0EA46"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01/05/2010</w:t>
            </w:r>
          </w:p>
        </w:tc>
        <w:tc>
          <w:tcPr>
            <w:tcW w:w="465" w:type="pct"/>
          </w:tcPr>
          <w:p w14:paraId="151879F1"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28/02/2010</w:t>
            </w:r>
          </w:p>
        </w:tc>
        <w:tc>
          <w:tcPr>
            <w:tcW w:w="783" w:type="pct"/>
          </w:tcPr>
          <w:p w14:paraId="670AC55A"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Singapore</w:t>
            </w:r>
          </w:p>
        </w:tc>
        <w:tc>
          <w:tcPr>
            <w:tcW w:w="465" w:type="pct"/>
          </w:tcPr>
          <w:p w14:paraId="2341ED61"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01/10/2014</w:t>
            </w:r>
          </w:p>
        </w:tc>
        <w:tc>
          <w:tcPr>
            <w:tcW w:w="464" w:type="pct"/>
          </w:tcPr>
          <w:p w14:paraId="333C7A5B"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30/11/2014</w:t>
            </w:r>
          </w:p>
        </w:tc>
      </w:tr>
      <w:tr w:rsidR="00625ABB" w:rsidRPr="00625ABB" w14:paraId="02ACEFF3" w14:textId="77777777" w:rsidTr="00910095">
        <w:trPr>
          <w:tblHeader/>
        </w:trPr>
        <w:tc>
          <w:tcPr>
            <w:tcW w:w="691" w:type="pct"/>
          </w:tcPr>
          <w:p w14:paraId="46853917"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Bulgaria</w:t>
            </w:r>
          </w:p>
        </w:tc>
        <w:tc>
          <w:tcPr>
            <w:tcW w:w="484" w:type="pct"/>
          </w:tcPr>
          <w:p w14:paraId="7FEC1353"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01/02/2000</w:t>
            </w:r>
          </w:p>
        </w:tc>
        <w:tc>
          <w:tcPr>
            <w:tcW w:w="465" w:type="pct"/>
          </w:tcPr>
          <w:p w14:paraId="1EAE4D8B"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31/07/2009</w:t>
            </w:r>
          </w:p>
        </w:tc>
        <w:tc>
          <w:tcPr>
            <w:tcW w:w="699" w:type="pct"/>
          </w:tcPr>
          <w:p w14:paraId="1FE180AD"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Latvia</w:t>
            </w:r>
          </w:p>
        </w:tc>
        <w:tc>
          <w:tcPr>
            <w:tcW w:w="484" w:type="pct"/>
          </w:tcPr>
          <w:p w14:paraId="291222A6"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01/08/1999</w:t>
            </w:r>
          </w:p>
        </w:tc>
        <w:tc>
          <w:tcPr>
            <w:tcW w:w="465" w:type="pct"/>
          </w:tcPr>
          <w:p w14:paraId="37C7FDD1"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31/12/2020</w:t>
            </w:r>
          </w:p>
        </w:tc>
        <w:tc>
          <w:tcPr>
            <w:tcW w:w="783" w:type="pct"/>
          </w:tcPr>
          <w:p w14:paraId="0E6107A8"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Slovakia</w:t>
            </w:r>
          </w:p>
        </w:tc>
        <w:tc>
          <w:tcPr>
            <w:tcW w:w="465" w:type="pct"/>
          </w:tcPr>
          <w:p w14:paraId="3B6F6B82"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01/08/1998</w:t>
            </w:r>
          </w:p>
        </w:tc>
        <w:tc>
          <w:tcPr>
            <w:tcW w:w="464" w:type="pct"/>
          </w:tcPr>
          <w:p w14:paraId="3C7C2BE6"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30/11/2001</w:t>
            </w:r>
          </w:p>
        </w:tc>
      </w:tr>
      <w:tr w:rsidR="00625ABB" w:rsidRPr="00625ABB" w14:paraId="2F3F4290" w14:textId="77777777" w:rsidTr="00910095">
        <w:trPr>
          <w:tblHeader/>
        </w:trPr>
        <w:tc>
          <w:tcPr>
            <w:tcW w:w="691" w:type="pct"/>
          </w:tcPr>
          <w:p w14:paraId="3F7DE524"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China</w:t>
            </w:r>
          </w:p>
        </w:tc>
        <w:tc>
          <w:tcPr>
            <w:tcW w:w="484" w:type="pct"/>
          </w:tcPr>
          <w:p w14:paraId="5BCC61D5"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01/10/2013</w:t>
            </w:r>
          </w:p>
        </w:tc>
        <w:tc>
          <w:tcPr>
            <w:tcW w:w="465" w:type="pct"/>
          </w:tcPr>
          <w:p w14:paraId="4AD20B5C"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30/11/2013</w:t>
            </w:r>
          </w:p>
        </w:tc>
        <w:tc>
          <w:tcPr>
            <w:tcW w:w="699" w:type="pct"/>
          </w:tcPr>
          <w:p w14:paraId="770AA03C"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Lebanon</w:t>
            </w:r>
          </w:p>
        </w:tc>
        <w:tc>
          <w:tcPr>
            <w:tcW w:w="484" w:type="pct"/>
          </w:tcPr>
          <w:p w14:paraId="6DB21980"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01/06/2016</w:t>
            </w:r>
          </w:p>
        </w:tc>
        <w:tc>
          <w:tcPr>
            <w:tcW w:w="465" w:type="pct"/>
          </w:tcPr>
          <w:p w14:paraId="64893F81"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31/12/2016</w:t>
            </w:r>
          </w:p>
        </w:tc>
        <w:tc>
          <w:tcPr>
            <w:tcW w:w="783" w:type="pct"/>
          </w:tcPr>
          <w:p w14:paraId="00562962"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Slovenia</w:t>
            </w:r>
          </w:p>
        </w:tc>
        <w:tc>
          <w:tcPr>
            <w:tcW w:w="465" w:type="pct"/>
          </w:tcPr>
          <w:p w14:paraId="047E4F33"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01/04/2001</w:t>
            </w:r>
          </w:p>
        </w:tc>
        <w:tc>
          <w:tcPr>
            <w:tcW w:w="464" w:type="pct"/>
          </w:tcPr>
          <w:p w14:paraId="7CB10CA6"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31/05/2001</w:t>
            </w:r>
          </w:p>
        </w:tc>
      </w:tr>
      <w:tr w:rsidR="00625ABB" w:rsidRPr="00625ABB" w14:paraId="5142611F" w14:textId="77777777" w:rsidTr="00910095">
        <w:trPr>
          <w:tblHeader/>
        </w:trPr>
        <w:tc>
          <w:tcPr>
            <w:tcW w:w="691" w:type="pct"/>
          </w:tcPr>
          <w:p w14:paraId="28E9648F"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Croatia</w:t>
            </w:r>
          </w:p>
        </w:tc>
        <w:tc>
          <w:tcPr>
            <w:tcW w:w="484" w:type="pct"/>
          </w:tcPr>
          <w:p w14:paraId="1CC3780D"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01/04/2003</w:t>
            </w:r>
          </w:p>
        </w:tc>
        <w:tc>
          <w:tcPr>
            <w:tcW w:w="465" w:type="pct"/>
          </w:tcPr>
          <w:p w14:paraId="11E143BF"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30/09/2007</w:t>
            </w:r>
          </w:p>
        </w:tc>
        <w:tc>
          <w:tcPr>
            <w:tcW w:w="699" w:type="pct"/>
          </w:tcPr>
          <w:p w14:paraId="09F0B2A2"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Lithuania</w:t>
            </w:r>
          </w:p>
        </w:tc>
        <w:tc>
          <w:tcPr>
            <w:tcW w:w="484" w:type="pct"/>
          </w:tcPr>
          <w:p w14:paraId="7201A5D3"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01/04/1995</w:t>
            </w:r>
          </w:p>
        </w:tc>
        <w:tc>
          <w:tcPr>
            <w:tcW w:w="465" w:type="pct"/>
          </w:tcPr>
          <w:p w14:paraId="4443799A"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30/11/2018</w:t>
            </w:r>
          </w:p>
        </w:tc>
        <w:tc>
          <w:tcPr>
            <w:tcW w:w="783" w:type="pct"/>
          </w:tcPr>
          <w:p w14:paraId="6B9CDCCA"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Turkey</w:t>
            </w:r>
          </w:p>
        </w:tc>
        <w:tc>
          <w:tcPr>
            <w:tcW w:w="465" w:type="pct"/>
          </w:tcPr>
          <w:p w14:paraId="7BCF1509"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01/05/2003</w:t>
            </w:r>
          </w:p>
        </w:tc>
        <w:tc>
          <w:tcPr>
            <w:tcW w:w="464" w:type="pct"/>
          </w:tcPr>
          <w:p w14:paraId="5266EA96"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30/09/2017</w:t>
            </w:r>
          </w:p>
        </w:tc>
      </w:tr>
      <w:tr w:rsidR="00625ABB" w:rsidRPr="00625ABB" w14:paraId="06352083" w14:textId="77777777" w:rsidTr="00910095">
        <w:trPr>
          <w:tblHeader/>
        </w:trPr>
        <w:tc>
          <w:tcPr>
            <w:tcW w:w="691" w:type="pct"/>
          </w:tcPr>
          <w:p w14:paraId="7A94B9ED"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Cyprus</w:t>
            </w:r>
          </w:p>
        </w:tc>
        <w:tc>
          <w:tcPr>
            <w:tcW w:w="484" w:type="pct"/>
          </w:tcPr>
          <w:p w14:paraId="36ADA6DE"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01/05/2006</w:t>
            </w:r>
          </w:p>
        </w:tc>
        <w:tc>
          <w:tcPr>
            <w:tcW w:w="465" w:type="pct"/>
          </w:tcPr>
          <w:p w14:paraId="3EE77089"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31/05/2019</w:t>
            </w:r>
          </w:p>
        </w:tc>
        <w:tc>
          <w:tcPr>
            <w:tcW w:w="699" w:type="pct"/>
          </w:tcPr>
          <w:p w14:paraId="4FD50219"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 xml:space="preserve">Luxembourg </w:t>
            </w:r>
          </w:p>
        </w:tc>
        <w:tc>
          <w:tcPr>
            <w:tcW w:w="484" w:type="pct"/>
          </w:tcPr>
          <w:p w14:paraId="39BE5A1D"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01/11/1986</w:t>
            </w:r>
          </w:p>
        </w:tc>
        <w:tc>
          <w:tcPr>
            <w:tcW w:w="465" w:type="pct"/>
          </w:tcPr>
          <w:p w14:paraId="5693ECFD"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30/04/2004</w:t>
            </w:r>
          </w:p>
        </w:tc>
        <w:tc>
          <w:tcPr>
            <w:tcW w:w="783" w:type="pct"/>
          </w:tcPr>
          <w:p w14:paraId="03F799AE"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Ukraine</w:t>
            </w:r>
          </w:p>
        </w:tc>
        <w:tc>
          <w:tcPr>
            <w:tcW w:w="465" w:type="pct"/>
          </w:tcPr>
          <w:p w14:paraId="4CCF4DAD"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01/02/2009</w:t>
            </w:r>
          </w:p>
        </w:tc>
        <w:tc>
          <w:tcPr>
            <w:tcW w:w="464" w:type="pct"/>
          </w:tcPr>
          <w:p w14:paraId="47E3B8CB" w14:textId="56DCD3C8"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w:t>
            </w:r>
            <w:r w:rsidR="0001114F">
              <w:rPr>
                <w:rFonts w:ascii="Arial Narrow" w:hAnsi="Arial Narrow" w:cs="Arial"/>
                <w:sz w:val="20"/>
              </w:rPr>
              <w:t>0</w:t>
            </w:r>
            <w:r w:rsidRPr="00625ABB">
              <w:rPr>
                <w:rFonts w:ascii="Arial Narrow" w:hAnsi="Arial Narrow" w:cs="Arial"/>
                <w:sz w:val="20"/>
              </w:rPr>
              <w:t>/0</w:t>
            </w:r>
            <w:r w:rsidR="0001114F">
              <w:rPr>
                <w:rFonts w:ascii="Arial Narrow" w:hAnsi="Arial Narrow" w:cs="Arial"/>
                <w:sz w:val="20"/>
              </w:rPr>
              <w:t>4</w:t>
            </w:r>
            <w:r w:rsidRPr="00625ABB">
              <w:rPr>
                <w:rFonts w:ascii="Arial Narrow" w:hAnsi="Arial Narrow" w:cs="Arial"/>
                <w:sz w:val="20"/>
              </w:rPr>
              <w:t>/20</w:t>
            </w:r>
            <w:r w:rsidR="0001114F">
              <w:rPr>
                <w:rFonts w:ascii="Arial Narrow" w:hAnsi="Arial Narrow" w:cs="Arial"/>
                <w:sz w:val="20"/>
              </w:rPr>
              <w:t>23</w:t>
            </w:r>
          </w:p>
        </w:tc>
      </w:tr>
      <w:tr w:rsidR="00625ABB" w:rsidRPr="00625ABB" w14:paraId="17646A11" w14:textId="77777777" w:rsidTr="00910095">
        <w:trPr>
          <w:tblHeader/>
        </w:trPr>
        <w:tc>
          <w:tcPr>
            <w:tcW w:w="691" w:type="pct"/>
          </w:tcPr>
          <w:p w14:paraId="3F2CF01F"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Czech Republic</w:t>
            </w:r>
          </w:p>
        </w:tc>
        <w:tc>
          <w:tcPr>
            <w:tcW w:w="484" w:type="pct"/>
          </w:tcPr>
          <w:p w14:paraId="3A04A762"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01/08/2001</w:t>
            </w:r>
          </w:p>
        </w:tc>
        <w:tc>
          <w:tcPr>
            <w:tcW w:w="465" w:type="pct"/>
          </w:tcPr>
          <w:p w14:paraId="5F963770"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30/04/2008</w:t>
            </w:r>
          </w:p>
        </w:tc>
        <w:tc>
          <w:tcPr>
            <w:tcW w:w="699" w:type="pct"/>
          </w:tcPr>
          <w:p w14:paraId="20D99F8D"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Malaysia</w:t>
            </w:r>
          </w:p>
        </w:tc>
        <w:tc>
          <w:tcPr>
            <w:tcW w:w="484" w:type="pct"/>
          </w:tcPr>
          <w:p w14:paraId="57CAB239"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01/10/2011</w:t>
            </w:r>
          </w:p>
        </w:tc>
        <w:tc>
          <w:tcPr>
            <w:tcW w:w="465" w:type="pct"/>
          </w:tcPr>
          <w:p w14:paraId="162411EC" w14:textId="110AB56A" w:rsidR="00625ABB" w:rsidRPr="00625ABB" w:rsidRDefault="006C7F55" w:rsidP="00910095">
            <w:pPr>
              <w:pStyle w:val="normaltableau"/>
              <w:spacing w:before="20" w:after="20"/>
              <w:jc w:val="center"/>
              <w:rPr>
                <w:rFonts w:ascii="Arial Narrow" w:hAnsi="Arial Narrow" w:cs="Arial"/>
                <w:sz w:val="20"/>
              </w:rPr>
            </w:pPr>
            <w:r>
              <w:rPr>
                <w:rFonts w:ascii="Arial Narrow" w:hAnsi="Arial Narrow" w:cs="Arial"/>
                <w:sz w:val="20"/>
              </w:rPr>
              <w:t>31</w:t>
            </w:r>
            <w:r w:rsidR="00625ABB" w:rsidRPr="00625ABB">
              <w:rPr>
                <w:rFonts w:ascii="Arial Narrow" w:hAnsi="Arial Narrow" w:cs="Arial"/>
                <w:sz w:val="20"/>
              </w:rPr>
              <w:t>/</w:t>
            </w:r>
            <w:r>
              <w:rPr>
                <w:rFonts w:ascii="Arial Narrow" w:hAnsi="Arial Narrow" w:cs="Arial"/>
                <w:sz w:val="20"/>
              </w:rPr>
              <w:t>10</w:t>
            </w:r>
            <w:r w:rsidR="00625ABB" w:rsidRPr="00625ABB">
              <w:rPr>
                <w:rFonts w:ascii="Arial Narrow" w:hAnsi="Arial Narrow" w:cs="Arial"/>
                <w:sz w:val="20"/>
              </w:rPr>
              <w:t>/20</w:t>
            </w:r>
            <w:r>
              <w:rPr>
                <w:rFonts w:ascii="Arial Narrow" w:hAnsi="Arial Narrow" w:cs="Arial"/>
                <w:sz w:val="20"/>
              </w:rPr>
              <w:t>11</w:t>
            </w:r>
          </w:p>
        </w:tc>
        <w:tc>
          <w:tcPr>
            <w:tcW w:w="783" w:type="pct"/>
          </w:tcPr>
          <w:p w14:paraId="00D03CB7"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Uzbekistan</w:t>
            </w:r>
          </w:p>
        </w:tc>
        <w:tc>
          <w:tcPr>
            <w:tcW w:w="465" w:type="pct"/>
          </w:tcPr>
          <w:p w14:paraId="4FB5F1E0"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1/11/2020</w:t>
            </w:r>
          </w:p>
        </w:tc>
        <w:tc>
          <w:tcPr>
            <w:tcW w:w="464" w:type="pct"/>
          </w:tcPr>
          <w:p w14:paraId="120CFD77"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31/12/2020</w:t>
            </w:r>
          </w:p>
        </w:tc>
      </w:tr>
      <w:tr w:rsidR="00625ABB" w:rsidRPr="00625ABB" w14:paraId="2EA9B5DE" w14:textId="77777777" w:rsidTr="00910095">
        <w:trPr>
          <w:tblHeader/>
        </w:trPr>
        <w:tc>
          <w:tcPr>
            <w:tcW w:w="691" w:type="pct"/>
          </w:tcPr>
          <w:p w14:paraId="0245CB9F"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Denmark</w:t>
            </w:r>
          </w:p>
        </w:tc>
        <w:tc>
          <w:tcPr>
            <w:tcW w:w="484" w:type="pct"/>
          </w:tcPr>
          <w:p w14:paraId="4AA14424"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01/02/1985</w:t>
            </w:r>
          </w:p>
        </w:tc>
        <w:tc>
          <w:tcPr>
            <w:tcW w:w="465" w:type="pct"/>
          </w:tcPr>
          <w:p w14:paraId="27BFE775"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31/12/2003</w:t>
            </w:r>
          </w:p>
        </w:tc>
        <w:tc>
          <w:tcPr>
            <w:tcW w:w="699" w:type="pct"/>
          </w:tcPr>
          <w:p w14:paraId="081F3DD6"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Montenegro</w:t>
            </w:r>
          </w:p>
        </w:tc>
        <w:tc>
          <w:tcPr>
            <w:tcW w:w="484" w:type="pct"/>
          </w:tcPr>
          <w:p w14:paraId="3193F56A"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01/12/2004</w:t>
            </w:r>
          </w:p>
        </w:tc>
        <w:tc>
          <w:tcPr>
            <w:tcW w:w="465" w:type="pct"/>
          </w:tcPr>
          <w:p w14:paraId="143A9F9A" w14:textId="05E557B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30/</w:t>
            </w:r>
            <w:r w:rsidR="006C7F55">
              <w:rPr>
                <w:rFonts w:ascii="Arial Narrow" w:hAnsi="Arial Narrow" w:cs="Arial"/>
                <w:sz w:val="20"/>
              </w:rPr>
              <w:t>06</w:t>
            </w:r>
            <w:r w:rsidRPr="00625ABB">
              <w:rPr>
                <w:rFonts w:ascii="Arial Narrow" w:hAnsi="Arial Narrow" w:cs="Arial"/>
                <w:sz w:val="20"/>
              </w:rPr>
              <w:t>/201</w:t>
            </w:r>
            <w:r w:rsidR="006C7F55">
              <w:rPr>
                <w:rFonts w:ascii="Arial Narrow" w:hAnsi="Arial Narrow" w:cs="Arial"/>
                <w:sz w:val="20"/>
              </w:rPr>
              <w:t>8</w:t>
            </w:r>
          </w:p>
        </w:tc>
        <w:tc>
          <w:tcPr>
            <w:tcW w:w="783" w:type="pct"/>
          </w:tcPr>
          <w:p w14:paraId="2809A459" w14:textId="77777777" w:rsidR="00625ABB" w:rsidRPr="00625ABB" w:rsidRDefault="00625ABB" w:rsidP="00910095">
            <w:pPr>
              <w:pStyle w:val="normaltableau"/>
              <w:spacing w:before="20" w:after="20"/>
              <w:jc w:val="left"/>
              <w:rPr>
                <w:rFonts w:ascii="Arial Narrow" w:hAnsi="Arial Narrow" w:cs="Arial"/>
                <w:sz w:val="20"/>
              </w:rPr>
            </w:pPr>
          </w:p>
        </w:tc>
        <w:tc>
          <w:tcPr>
            <w:tcW w:w="465" w:type="pct"/>
          </w:tcPr>
          <w:p w14:paraId="14F2B62A" w14:textId="77777777" w:rsidR="00625ABB" w:rsidRPr="00625ABB" w:rsidRDefault="00625ABB" w:rsidP="00910095">
            <w:pPr>
              <w:pStyle w:val="normaltableau"/>
              <w:spacing w:before="20" w:after="20"/>
              <w:jc w:val="center"/>
              <w:rPr>
                <w:rFonts w:ascii="Arial Narrow" w:hAnsi="Arial Narrow" w:cs="Arial"/>
                <w:sz w:val="20"/>
              </w:rPr>
            </w:pPr>
          </w:p>
        </w:tc>
        <w:tc>
          <w:tcPr>
            <w:tcW w:w="464" w:type="pct"/>
          </w:tcPr>
          <w:p w14:paraId="3E4315D7" w14:textId="77777777" w:rsidR="00625ABB" w:rsidRPr="00625ABB" w:rsidRDefault="00625ABB" w:rsidP="00910095">
            <w:pPr>
              <w:pStyle w:val="normaltableau"/>
              <w:spacing w:before="20" w:after="20"/>
              <w:jc w:val="center"/>
              <w:rPr>
                <w:rFonts w:ascii="Arial Narrow" w:hAnsi="Arial Narrow" w:cs="Arial"/>
                <w:sz w:val="20"/>
              </w:rPr>
            </w:pPr>
          </w:p>
        </w:tc>
      </w:tr>
      <w:tr w:rsidR="00625ABB" w:rsidRPr="00625ABB" w14:paraId="4B9BF555" w14:textId="77777777" w:rsidTr="00910095">
        <w:trPr>
          <w:tblHeader/>
        </w:trPr>
        <w:tc>
          <w:tcPr>
            <w:tcW w:w="691" w:type="pct"/>
          </w:tcPr>
          <w:p w14:paraId="3FB2DA8B"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Egypt</w:t>
            </w:r>
          </w:p>
        </w:tc>
        <w:tc>
          <w:tcPr>
            <w:tcW w:w="484" w:type="pct"/>
          </w:tcPr>
          <w:p w14:paraId="4B76D89E"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01/03/2018</w:t>
            </w:r>
          </w:p>
        </w:tc>
        <w:tc>
          <w:tcPr>
            <w:tcW w:w="465" w:type="pct"/>
          </w:tcPr>
          <w:p w14:paraId="2961023C"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30/06/2019</w:t>
            </w:r>
          </w:p>
        </w:tc>
        <w:tc>
          <w:tcPr>
            <w:tcW w:w="699" w:type="pct"/>
          </w:tcPr>
          <w:p w14:paraId="099F93AA"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Morocco</w:t>
            </w:r>
          </w:p>
        </w:tc>
        <w:tc>
          <w:tcPr>
            <w:tcW w:w="484" w:type="pct"/>
          </w:tcPr>
          <w:p w14:paraId="49F08865"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01/10/2009</w:t>
            </w:r>
          </w:p>
        </w:tc>
        <w:tc>
          <w:tcPr>
            <w:tcW w:w="465" w:type="pct"/>
          </w:tcPr>
          <w:p w14:paraId="2BAD67E7"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30/11/2009</w:t>
            </w:r>
          </w:p>
        </w:tc>
        <w:tc>
          <w:tcPr>
            <w:tcW w:w="783" w:type="pct"/>
          </w:tcPr>
          <w:p w14:paraId="3677E142" w14:textId="77777777" w:rsidR="00625ABB" w:rsidRPr="00625ABB" w:rsidRDefault="00625ABB" w:rsidP="00910095">
            <w:pPr>
              <w:pStyle w:val="normaltableau"/>
              <w:spacing w:before="20" w:after="20"/>
              <w:jc w:val="left"/>
              <w:rPr>
                <w:rFonts w:ascii="Arial Narrow" w:hAnsi="Arial Narrow" w:cs="Arial"/>
                <w:sz w:val="20"/>
              </w:rPr>
            </w:pPr>
          </w:p>
        </w:tc>
        <w:tc>
          <w:tcPr>
            <w:tcW w:w="465" w:type="pct"/>
          </w:tcPr>
          <w:p w14:paraId="300980BC" w14:textId="77777777" w:rsidR="00625ABB" w:rsidRPr="00625ABB" w:rsidRDefault="00625ABB" w:rsidP="00910095">
            <w:pPr>
              <w:pStyle w:val="normaltableau"/>
              <w:spacing w:before="20" w:after="20"/>
              <w:jc w:val="center"/>
              <w:rPr>
                <w:rFonts w:ascii="Arial Narrow" w:hAnsi="Arial Narrow" w:cs="Arial"/>
                <w:sz w:val="20"/>
              </w:rPr>
            </w:pPr>
          </w:p>
        </w:tc>
        <w:tc>
          <w:tcPr>
            <w:tcW w:w="464" w:type="pct"/>
          </w:tcPr>
          <w:p w14:paraId="779C8B61" w14:textId="77777777" w:rsidR="00625ABB" w:rsidRPr="00625ABB" w:rsidRDefault="00625ABB" w:rsidP="00910095">
            <w:pPr>
              <w:pStyle w:val="normaltableau"/>
              <w:spacing w:before="20" w:after="20"/>
              <w:jc w:val="center"/>
              <w:rPr>
                <w:rFonts w:ascii="Arial Narrow" w:hAnsi="Arial Narrow" w:cs="Arial"/>
                <w:sz w:val="20"/>
              </w:rPr>
            </w:pPr>
          </w:p>
        </w:tc>
      </w:tr>
    </w:tbl>
    <w:p w14:paraId="391FA9B4" w14:textId="77777777" w:rsidR="00625ABB" w:rsidRPr="00625ABB" w:rsidRDefault="00625ABB" w:rsidP="00625ABB">
      <w:pPr>
        <w:spacing w:after="40"/>
        <w:rPr>
          <w:rFonts w:cs="Arial"/>
          <w:b/>
        </w:rPr>
      </w:pPr>
    </w:p>
    <w:p w14:paraId="0EBE207B" w14:textId="77777777" w:rsidR="00625ABB" w:rsidRPr="00625ABB" w:rsidRDefault="00625ABB" w:rsidP="00625ABB">
      <w:pPr>
        <w:spacing w:after="40"/>
        <w:rPr>
          <w:rFonts w:cs="Arial"/>
          <w:b/>
        </w:rPr>
      </w:pPr>
      <w:r w:rsidRPr="00625ABB">
        <w:rPr>
          <w:rFonts w:cs="Arial"/>
          <w:b/>
        </w:rPr>
        <w:t>Professional experience:</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37"/>
        <w:gridCol w:w="1250"/>
        <w:gridCol w:w="1248"/>
        <w:gridCol w:w="977"/>
        <w:gridCol w:w="1384"/>
        <w:gridCol w:w="1811"/>
        <w:gridCol w:w="1245"/>
        <w:gridCol w:w="5504"/>
      </w:tblGrid>
      <w:tr w:rsidR="00625ABB" w:rsidRPr="00625ABB" w14:paraId="7B970381" w14:textId="77777777" w:rsidTr="00910095">
        <w:trPr>
          <w:cantSplit/>
          <w:tblHeader/>
        </w:trPr>
        <w:tc>
          <w:tcPr>
            <w:tcW w:w="192" w:type="pct"/>
            <w:tcBorders>
              <w:top w:val="double" w:sz="6" w:space="0" w:color="auto"/>
              <w:bottom w:val="single" w:sz="6" w:space="0" w:color="auto"/>
            </w:tcBorders>
            <w:shd w:val="clear" w:color="auto" w:fill="D9D9D9" w:themeFill="background1" w:themeFillShade="D9"/>
          </w:tcPr>
          <w:p w14:paraId="2EF0CA1A"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Ref No.</w:t>
            </w:r>
          </w:p>
        </w:tc>
        <w:tc>
          <w:tcPr>
            <w:tcW w:w="448" w:type="pct"/>
            <w:tcBorders>
              <w:top w:val="double" w:sz="6" w:space="0" w:color="auto"/>
              <w:bottom w:val="single" w:sz="6" w:space="0" w:color="auto"/>
            </w:tcBorders>
            <w:shd w:val="clear" w:color="auto" w:fill="D9D9D9" w:themeFill="background1" w:themeFillShade="D9"/>
          </w:tcPr>
          <w:p w14:paraId="668622DB"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Date from</w:t>
            </w:r>
          </w:p>
          <w:p w14:paraId="42F41C7A"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(dd/mm/</w:t>
            </w:r>
            <w:r w:rsidRPr="00625ABB">
              <w:rPr>
                <w:rFonts w:ascii="Arial Narrow" w:hAnsi="Arial Narrow" w:cs="Arial"/>
                <w:sz w:val="20"/>
              </w:rPr>
              <w:softHyphen/>
            </w:r>
            <w:proofErr w:type="spellStart"/>
            <w:r w:rsidRPr="00625ABB">
              <w:rPr>
                <w:rFonts w:ascii="Arial Narrow" w:hAnsi="Arial Narrow" w:cs="Arial"/>
                <w:sz w:val="20"/>
              </w:rPr>
              <w:t>yyyy</w:t>
            </w:r>
            <w:proofErr w:type="spellEnd"/>
            <w:r w:rsidRPr="00625ABB">
              <w:rPr>
                <w:rFonts w:ascii="Arial Narrow" w:hAnsi="Arial Narrow" w:cs="Arial"/>
                <w:sz w:val="20"/>
              </w:rPr>
              <w:t>)</w:t>
            </w:r>
          </w:p>
        </w:tc>
        <w:tc>
          <w:tcPr>
            <w:tcW w:w="447" w:type="pct"/>
            <w:tcBorders>
              <w:top w:val="double" w:sz="6" w:space="0" w:color="auto"/>
              <w:bottom w:val="single" w:sz="6" w:space="0" w:color="auto"/>
            </w:tcBorders>
            <w:shd w:val="clear" w:color="auto" w:fill="D9D9D9" w:themeFill="background1" w:themeFillShade="D9"/>
          </w:tcPr>
          <w:p w14:paraId="29F543E5" w14:textId="77777777" w:rsidR="00625ABB" w:rsidRPr="00625ABB" w:rsidRDefault="00625ABB" w:rsidP="00910095">
            <w:pPr>
              <w:pStyle w:val="normaltableau"/>
              <w:keepNext/>
              <w:keepLines/>
              <w:spacing w:before="20" w:after="20"/>
              <w:jc w:val="center"/>
              <w:rPr>
                <w:rFonts w:ascii="Arial Narrow" w:hAnsi="Arial Narrow" w:cs="Arial"/>
                <w:sz w:val="20"/>
              </w:rPr>
            </w:pPr>
            <w:r w:rsidRPr="00625ABB">
              <w:rPr>
                <w:rFonts w:ascii="Arial Narrow" w:hAnsi="Arial Narrow" w:cs="Arial"/>
                <w:sz w:val="20"/>
              </w:rPr>
              <w:t>Date to</w:t>
            </w:r>
          </w:p>
          <w:p w14:paraId="413A7E49" w14:textId="77777777" w:rsidR="00625ABB" w:rsidRPr="00625ABB" w:rsidRDefault="00625ABB" w:rsidP="00910095">
            <w:pPr>
              <w:pStyle w:val="normaltableau"/>
              <w:keepNext/>
              <w:keepLines/>
              <w:spacing w:before="20" w:after="20"/>
              <w:jc w:val="center"/>
              <w:rPr>
                <w:rFonts w:ascii="Arial Narrow" w:hAnsi="Arial Narrow" w:cs="Arial"/>
                <w:sz w:val="20"/>
              </w:rPr>
            </w:pPr>
            <w:r w:rsidRPr="00625ABB">
              <w:rPr>
                <w:rFonts w:ascii="Arial Narrow" w:hAnsi="Arial Narrow" w:cs="Arial"/>
                <w:sz w:val="20"/>
              </w:rPr>
              <w:t>(dd/mm/</w:t>
            </w:r>
            <w:r w:rsidRPr="00625ABB">
              <w:rPr>
                <w:rFonts w:ascii="Arial Narrow" w:hAnsi="Arial Narrow" w:cs="Arial"/>
                <w:sz w:val="20"/>
              </w:rPr>
              <w:softHyphen/>
            </w:r>
            <w:proofErr w:type="spellStart"/>
            <w:r w:rsidRPr="00625ABB">
              <w:rPr>
                <w:rFonts w:ascii="Arial Narrow" w:hAnsi="Arial Narrow" w:cs="Arial"/>
                <w:sz w:val="20"/>
              </w:rPr>
              <w:t>yyyy</w:t>
            </w:r>
            <w:proofErr w:type="spellEnd"/>
            <w:r w:rsidRPr="00625ABB">
              <w:rPr>
                <w:rFonts w:ascii="Arial Narrow" w:hAnsi="Arial Narrow" w:cs="Arial"/>
                <w:sz w:val="20"/>
              </w:rPr>
              <w:t>)</w:t>
            </w:r>
          </w:p>
        </w:tc>
        <w:tc>
          <w:tcPr>
            <w:tcW w:w="350" w:type="pct"/>
            <w:tcBorders>
              <w:top w:val="double" w:sz="6" w:space="0" w:color="auto"/>
              <w:bottom w:val="single" w:sz="6" w:space="0" w:color="auto"/>
            </w:tcBorders>
            <w:shd w:val="clear" w:color="auto" w:fill="D9D9D9" w:themeFill="background1" w:themeFillShade="D9"/>
          </w:tcPr>
          <w:p w14:paraId="7C0B850B" w14:textId="77777777" w:rsidR="00625ABB" w:rsidRPr="00625ABB" w:rsidRDefault="00625ABB" w:rsidP="00910095">
            <w:pPr>
              <w:pStyle w:val="normaltableau"/>
              <w:keepNext/>
              <w:keepLines/>
              <w:spacing w:before="20" w:after="20"/>
              <w:jc w:val="center"/>
              <w:rPr>
                <w:rFonts w:ascii="Arial Narrow" w:hAnsi="Arial Narrow" w:cs="Arial"/>
                <w:sz w:val="20"/>
              </w:rPr>
            </w:pPr>
            <w:r w:rsidRPr="00625ABB">
              <w:rPr>
                <w:rFonts w:ascii="Arial Narrow" w:hAnsi="Arial Narrow" w:cs="Arial"/>
                <w:sz w:val="20"/>
              </w:rPr>
              <w:t>Actual working days in FTEs</w:t>
            </w:r>
            <w:r w:rsidRPr="00625ABB">
              <w:rPr>
                <w:rStyle w:val="FootnoteReference"/>
                <w:rFonts w:ascii="Arial Narrow" w:hAnsi="Arial Narrow" w:cs="Arial"/>
                <w:sz w:val="20"/>
              </w:rPr>
              <w:footnoteReference w:id="1"/>
            </w:r>
          </w:p>
        </w:tc>
        <w:tc>
          <w:tcPr>
            <w:tcW w:w="496" w:type="pct"/>
            <w:tcBorders>
              <w:top w:val="double" w:sz="6" w:space="0" w:color="auto"/>
              <w:bottom w:val="single" w:sz="6" w:space="0" w:color="auto"/>
            </w:tcBorders>
            <w:shd w:val="clear" w:color="auto" w:fill="D9D9D9" w:themeFill="background1" w:themeFillShade="D9"/>
          </w:tcPr>
          <w:p w14:paraId="60FBDE9F" w14:textId="77777777" w:rsidR="00625ABB" w:rsidRPr="00625ABB" w:rsidRDefault="00625ABB" w:rsidP="00910095">
            <w:pPr>
              <w:pStyle w:val="normaltableau"/>
              <w:keepNext/>
              <w:keepLines/>
              <w:spacing w:before="20" w:after="20"/>
              <w:jc w:val="center"/>
              <w:rPr>
                <w:rFonts w:ascii="Arial Narrow" w:hAnsi="Arial Narrow" w:cs="Arial"/>
                <w:sz w:val="20"/>
              </w:rPr>
            </w:pPr>
            <w:r w:rsidRPr="00625ABB">
              <w:rPr>
                <w:rFonts w:ascii="Arial Narrow" w:hAnsi="Arial Narrow" w:cs="Arial"/>
                <w:sz w:val="20"/>
              </w:rPr>
              <w:t>Location</w:t>
            </w:r>
          </w:p>
        </w:tc>
        <w:tc>
          <w:tcPr>
            <w:tcW w:w="649" w:type="pct"/>
            <w:tcBorders>
              <w:top w:val="double" w:sz="6" w:space="0" w:color="auto"/>
              <w:bottom w:val="single" w:sz="6" w:space="0" w:color="auto"/>
            </w:tcBorders>
            <w:shd w:val="clear" w:color="auto" w:fill="D9D9D9" w:themeFill="background1" w:themeFillShade="D9"/>
          </w:tcPr>
          <w:p w14:paraId="39985BB2" w14:textId="77777777" w:rsidR="00625ABB" w:rsidRPr="00625ABB" w:rsidRDefault="00625ABB" w:rsidP="00910095">
            <w:pPr>
              <w:pStyle w:val="normaltableau"/>
              <w:keepNext/>
              <w:keepLines/>
              <w:spacing w:before="20" w:after="20"/>
              <w:jc w:val="center"/>
              <w:rPr>
                <w:rFonts w:ascii="Arial Narrow" w:hAnsi="Arial Narrow" w:cs="Arial"/>
                <w:sz w:val="20"/>
              </w:rPr>
            </w:pPr>
            <w:r w:rsidRPr="00625ABB">
              <w:rPr>
                <w:rFonts w:ascii="Arial Narrow" w:hAnsi="Arial Narrow" w:cs="Arial"/>
                <w:sz w:val="20"/>
              </w:rPr>
              <w:t>Company &amp; reference person (name &amp; contact details)</w:t>
            </w:r>
          </w:p>
        </w:tc>
        <w:tc>
          <w:tcPr>
            <w:tcW w:w="446" w:type="pct"/>
            <w:tcBorders>
              <w:top w:val="double" w:sz="6" w:space="0" w:color="auto"/>
              <w:bottom w:val="single" w:sz="6" w:space="0" w:color="auto"/>
            </w:tcBorders>
            <w:shd w:val="clear" w:color="auto" w:fill="D9D9D9" w:themeFill="background1" w:themeFillShade="D9"/>
          </w:tcPr>
          <w:p w14:paraId="25027EA7" w14:textId="77777777" w:rsidR="00625ABB" w:rsidRPr="00625ABB" w:rsidRDefault="00625ABB" w:rsidP="00910095">
            <w:pPr>
              <w:pStyle w:val="normaltableau"/>
              <w:keepNext/>
              <w:keepLines/>
              <w:spacing w:before="20" w:after="20"/>
              <w:jc w:val="center"/>
              <w:rPr>
                <w:rFonts w:ascii="Arial Narrow" w:hAnsi="Arial Narrow" w:cs="Arial"/>
                <w:sz w:val="20"/>
              </w:rPr>
            </w:pPr>
            <w:r w:rsidRPr="00625ABB">
              <w:rPr>
                <w:rFonts w:ascii="Arial Narrow" w:hAnsi="Arial Narrow" w:cs="Arial"/>
                <w:sz w:val="20"/>
              </w:rPr>
              <w:t>Position</w:t>
            </w:r>
          </w:p>
        </w:tc>
        <w:tc>
          <w:tcPr>
            <w:tcW w:w="1972" w:type="pct"/>
            <w:tcBorders>
              <w:top w:val="double" w:sz="6" w:space="0" w:color="auto"/>
              <w:bottom w:val="single" w:sz="6" w:space="0" w:color="auto"/>
            </w:tcBorders>
            <w:shd w:val="clear" w:color="auto" w:fill="D9D9D9" w:themeFill="background1" w:themeFillShade="D9"/>
          </w:tcPr>
          <w:p w14:paraId="6BC18EFA" w14:textId="77777777" w:rsidR="00625ABB" w:rsidRPr="00625ABB" w:rsidRDefault="00625ABB" w:rsidP="00910095">
            <w:pPr>
              <w:pStyle w:val="normaltableau"/>
              <w:spacing w:before="20" w:after="20"/>
              <w:ind w:left="305" w:hanging="283"/>
              <w:jc w:val="center"/>
              <w:rPr>
                <w:rFonts w:ascii="Arial Narrow" w:hAnsi="Arial Narrow" w:cs="Arial"/>
                <w:sz w:val="20"/>
              </w:rPr>
            </w:pPr>
            <w:r w:rsidRPr="00625ABB">
              <w:rPr>
                <w:rFonts w:ascii="Arial Narrow" w:hAnsi="Arial Narrow" w:cs="Arial"/>
                <w:sz w:val="20"/>
              </w:rPr>
              <w:t>Description</w:t>
            </w:r>
          </w:p>
        </w:tc>
      </w:tr>
      <w:tr w:rsidR="00625ABB" w:rsidRPr="00625ABB" w14:paraId="7AFA9707" w14:textId="77777777" w:rsidTr="00910095">
        <w:trPr>
          <w:cantSplit/>
        </w:trPr>
        <w:tc>
          <w:tcPr>
            <w:tcW w:w="192" w:type="pct"/>
            <w:tcBorders>
              <w:top w:val="nil"/>
            </w:tcBorders>
          </w:tcPr>
          <w:p w14:paraId="6B6E6146"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1</w:t>
            </w:r>
          </w:p>
        </w:tc>
        <w:tc>
          <w:tcPr>
            <w:tcW w:w="448" w:type="pct"/>
            <w:tcBorders>
              <w:top w:val="nil"/>
            </w:tcBorders>
          </w:tcPr>
          <w:p w14:paraId="0496AC8D"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01/05/2007</w:t>
            </w:r>
          </w:p>
        </w:tc>
        <w:tc>
          <w:tcPr>
            <w:tcW w:w="447" w:type="pct"/>
            <w:tcBorders>
              <w:top w:val="nil"/>
            </w:tcBorders>
          </w:tcPr>
          <w:p w14:paraId="236642EA"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Present</w:t>
            </w:r>
          </w:p>
        </w:tc>
        <w:tc>
          <w:tcPr>
            <w:tcW w:w="350" w:type="pct"/>
            <w:tcBorders>
              <w:top w:val="nil"/>
            </w:tcBorders>
          </w:tcPr>
          <w:p w14:paraId="2521CC7F" w14:textId="77777777" w:rsidR="00625ABB" w:rsidRPr="00625ABB" w:rsidRDefault="00625ABB" w:rsidP="00910095">
            <w:pPr>
              <w:pStyle w:val="normaltableau"/>
              <w:keepNext/>
              <w:keepLines/>
              <w:spacing w:before="20" w:after="20"/>
              <w:jc w:val="center"/>
              <w:rPr>
                <w:rFonts w:ascii="Arial Narrow" w:hAnsi="Arial Narrow" w:cs="Arial"/>
                <w:sz w:val="20"/>
              </w:rPr>
            </w:pPr>
            <w:r w:rsidRPr="00625ABB">
              <w:rPr>
                <w:rFonts w:ascii="Arial Narrow" w:hAnsi="Arial Narrow" w:cs="Arial"/>
                <w:sz w:val="20"/>
              </w:rPr>
              <w:t>695</w:t>
            </w:r>
          </w:p>
        </w:tc>
        <w:tc>
          <w:tcPr>
            <w:tcW w:w="496" w:type="pct"/>
            <w:tcBorders>
              <w:top w:val="nil"/>
            </w:tcBorders>
          </w:tcPr>
          <w:p w14:paraId="1CAEF48A"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t>Belgium</w:t>
            </w:r>
          </w:p>
          <w:p w14:paraId="7EE801C9" w14:textId="77777777" w:rsidR="00625ABB" w:rsidRPr="00625ABB" w:rsidRDefault="00625ABB" w:rsidP="00910095">
            <w:pPr>
              <w:pStyle w:val="normaltableau"/>
              <w:keepNext/>
              <w:keepLines/>
              <w:spacing w:before="20" w:after="20"/>
              <w:jc w:val="center"/>
              <w:rPr>
                <w:rFonts w:ascii="Arial Narrow" w:hAnsi="Arial Narrow" w:cs="Arial"/>
                <w:sz w:val="20"/>
              </w:rPr>
            </w:pPr>
            <w:r w:rsidRPr="00625ABB">
              <w:rPr>
                <w:rFonts w:ascii="Arial Narrow" w:hAnsi="Arial Narrow" w:cs="Arial"/>
                <w:sz w:val="20"/>
              </w:rPr>
              <w:t>(Annex p. 67)</w:t>
            </w:r>
          </w:p>
        </w:tc>
        <w:tc>
          <w:tcPr>
            <w:tcW w:w="649" w:type="pct"/>
            <w:tcBorders>
              <w:top w:val="nil"/>
            </w:tcBorders>
          </w:tcPr>
          <w:p w14:paraId="259969F1" w14:textId="77777777" w:rsidR="00625ABB" w:rsidRPr="00625ABB" w:rsidRDefault="00625ABB" w:rsidP="00910095">
            <w:pPr>
              <w:pStyle w:val="normaltableau"/>
              <w:spacing w:before="20" w:after="20"/>
              <w:jc w:val="left"/>
              <w:rPr>
                <w:rFonts w:ascii="Arial Narrow" w:hAnsi="Arial Narrow" w:cs="Arial"/>
                <w:sz w:val="20"/>
              </w:rPr>
            </w:pPr>
            <w:r w:rsidRPr="00625ABB">
              <w:rPr>
                <w:rFonts w:ascii="Arial Narrow" w:hAnsi="Arial Narrow" w:cs="Arial"/>
                <w:sz w:val="20"/>
              </w:rPr>
              <w:t>Grayston &amp; Company law firm</w:t>
            </w:r>
          </w:p>
          <w:p w14:paraId="09820803" w14:textId="77777777" w:rsidR="00625ABB" w:rsidRPr="00625ABB" w:rsidRDefault="00625ABB" w:rsidP="00910095">
            <w:pPr>
              <w:pStyle w:val="normaltableau"/>
              <w:keepNext/>
              <w:keepLines/>
              <w:spacing w:before="20" w:after="20"/>
              <w:jc w:val="left"/>
              <w:rPr>
                <w:rFonts w:ascii="Arial Narrow" w:hAnsi="Arial Narrow" w:cs="Arial"/>
                <w:sz w:val="20"/>
              </w:rPr>
            </w:pPr>
            <w:r w:rsidRPr="00625ABB">
              <w:rPr>
                <w:rFonts w:ascii="Arial Narrow" w:hAnsi="Arial Narrow" w:cs="Arial"/>
                <w:sz w:val="20"/>
              </w:rPr>
              <w:t>(John Grayston, johngrayston@graystoncompany.com)</w:t>
            </w:r>
          </w:p>
        </w:tc>
        <w:tc>
          <w:tcPr>
            <w:tcW w:w="446" w:type="pct"/>
            <w:tcBorders>
              <w:top w:val="nil"/>
            </w:tcBorders>
          </w:tcPr>
          <w:p w14:paraId="5C7A1D2D" w14:textId="77777777" w:rsidR="00625ABB" w:rsidRPr="00625ABB" w:rsidRDefault="00625ABB" w:rsidP="00910095">
            <w:pPr>
              <w:pStyle w:val="normaltableau"/>
              <w:keepNext/>
              <w:keepLines/>
              <w:spacing w:before="20" w:after="20"/>
              <w:jc w:val="center"/>
              <w:rPr>
                <w:rFonts w:ascii="Arial Narrow" w:hAnsi="Arial Narrow" w:cs="Arial"/>
                <w:sz w:val="20"/>
              </w:rPr>
            </w:pPr>
            <w:r w:rsidRPr="00625ABB">
              <w:rPr>
                <w:rFonts w:ascii="Arial Narrow" w:hAnsi="Arial Narrow" w:cs="Arial"/>
                <w:sz w:val="20"/>
              </w:rPr>
              <w:t>Advokat,</w:t>
            </w:r>
          </w:p>
          <w:p w14:paraId="53BE2921" w14:textId="77777777" w:rsidR="00625ABB" w:rsidRPr="00625ABB" w:rsidRDefault="00625ABB" w:rsidP="00910095">
            <w:pPr>
              <w:pStyle w:val="normaltableau"/>
              <w:keepNext/>
              <w:keepLines/>
              <w:spacing w:before="20" w:after="20"/>
              <w:jc w:val="center"/>
              <w:rPr>
                <w:rFonts w:ascii="Arial Narrow" w:hAnsi="Arial Narrow" w:cs="Arial"/>
                <w:sz w:val="20"/>
              </w:rPr>
            </w:pPr>
            <w:r w:rsidRPr="00625ABB">
              <w:rPr>
                <w:rFonts w:ascii="Arial Narrow" w:hAnsi="Arial Narrow" w:cs="Arial"/>
                <w:sz w:val="20"/>
              </w:rPr>
              <w:t>Of Counsel</w:t>
            </w:r>
          </w:p>
        </w:tc>
        <w:tc>
          <w:tcPr>
            <w:tcW w:w="1972" w:type="pct"/>
            <w:tcBorders>
              <w:top w:val="nil"/>
            </w:tcBorders>
          </w:tcPr>
          <w:p w14:paraId="413CB267" w14:textId="77777777" w:rsidR="00625ABB" w:rsidRPr="00625ABB" w:rsidRDefault="00625ABB" w:rsidP="00625ABB">
            <w:pPr>
              <w:pStyle w:val="normaltableau"/>
              <w:numPr>
                <w:ilvl w:val="0"/>
                <w:numId w:val="11"/>
              </w:numPr>
              <w:spacing w:before="20" w:after="20"/>
              <w:ind w:left="305" w:hanging="283"/>
              <w:jc w:val="left"/>
              <w:rPr>
                <w:rFonts w:ascii="Arial Narrow" w:hAnsi="Arial Narrow" w:cs="Arial"/>
                <w:b/>
                <w:sz w:val="20"/>
              </w:rPr>
            </w:pPr>
            <w:r w:rsidRPr="00625ABB">
              <w:rPr>
                <w:rFonts w:ascii="Arial Narrow" w:hAnsi="Arial Narrow" w:cs="Arial"/>
                <w:b/>
                <w:sz w:val="20"/>
              </w:rPr>
              <w:t>Practising lawyer</w:t>
            </w:r>
            <w:r w:rsidRPr="00625ABB">
              <w:rPr>
                <w:rFonts w:ascii="Arial Narrow" w:hAnsi="Arial Narrow" w:cs="Arial"/>
                <w:sz w:val="20"/>
              </w:rPr>
              <w:t xml:space="preserve"> in the field of European and international law for public and private clients</w:t>
            </w:r>
          </w:p>
          <w:p w14:paraId="5094E3F9" w14:textId="77777777" w:rsidR="00625ABB" w:rsidRPr="00625ABB" w:rsidRDefault="00625ABB" w:rsidP="00625ABB">
            <w:pPr>
              <w:pStyle w:val="normaltableau"/>
              <w:numPr>
                <w:ilvl w:val="0"/>
                <w:numId w:val="11"/>
              </w:numPr>
              <w:spacing w:before="20" w:after="20"/>
              <w:ind w:left="305" w:hanging="283"/>
              <w:jc w:val="left"/>
              <w:rPr>
                <w:rFonts w:ascii="Arial Narrow" w:hAnsi="Arial Narrow" w:cs="Arial"/>
                <w:b/>
                <w:sz w:val="20"/>
              </w:rPr>
            </w:pPr>
            <w:r w:rsidRPr="00625ABB">
              <w:rPr>
                <w:rFonts w:ascii="Arial Narrow" w:hAnsi="Arial Narrow" w:cs="Arial"/>
                <w:sz w:val="20"/>
              </w:rPr>
              <w:t xml:space="preserve">Focus on administrative law, international trade, competition, state aid, public procurement, grant management and sanctions </w:t>
            </w:r>
          </w:p>
        </w:tc>
      </w:tr>
      <w:tr w:rsidR="00625ABB" w:rsidRPr="00625ABB" w14:paraId="1B701251" w14:textId="77777777" w:rsidTr="00910095">
        <w:trPr>
          <w:cantSplit/>
        </w:trPr>
        <w:tc>
          <w:tcPr>
            <w:tcW w:w="192" w:type="pct"/>
            <w:tcBorders>
              <w:top w:val="nil"/>
            </w:tcBorders>
          </w:tcPr>
          <w:p w14:paraId="7A80E3FF" w14:textId="77777777" w:rsidR="00625ABB" w:rsidRPr="00625ABB" w:rsidRDefault="00625ABB" w:rsidP="00910095">
            <w:pPr>
              <w:pStyle w:val="normaltableau"/>
              <w:spacing w:before="20" w:after="20"/>
              <w:jc w:val="center"/>
              <w:rPr>
                <w:rFonts w:ascii="Arial Narrow" w:hAnsi="Arial Narrow" w:cs="Arial"/>
                <w:sz w:val="20"/>
              </w:rPr>
            </w:pPr>
            <w:r w:rsidRPr="00625ABB">
              <w:rPr>
                <w:rFonts w:ascii="Arial Narrow" w:hAnsi="Arial Narrow" w:cs="Arial"/>
                <w:sz w:val="20"/>
              </w:rPr>
              <w:lastRenderedPageBreak/>
              <w:t>2</w:t>
            </w:r>
          </w:p>
        </w:tc>
        <w:tc>
          <w:tcPr>
            <w:tcW w:w="448" w:type="pct"/>
            <w:tcBorders>
              <w:top w:val="nil"/>
            </w:tcBorders>
          </w:tcPr>
          <w:p w14:paraId="3DB7A29A" w14:textId="77777777" w:rsidR="00625ABB" w:rsidRPr="00625ABB" w:rsidRDefault="00625ABB" w:rsidP="00910095">
            <w:pPr>
              <w:tabs>
                <w:tab w:val="left" w:pos="567"/>
              </w:tabs>
              <w:spacing w:before="20" w:after="20"/>
              <w:jc w:val="center"/>
              <w:rPr>
                <w:rFonts w:cs="Arial"/>
              </w:rPr>
            </w:pPr>
            <w:r w:rsidRPr="00625ABB">
              <w:rPr>
                <w:rFonts w:cs="Arial"/>
              </w:rPr>
              <w:t>01/09/1991</w:t>
            </w:r>
          </w:p>
        </w:tc>
        <w:tc>
          <w:tcPr>
            <w:tcW w:w="447" w:type="pct"/>
            <w:tcBorders>
              <w:top w:val="nil"/>
            </w:tcBorders>
          </w:tcPr>
          <w:p w14:paraId="48E5B640" w14:textId="77777777" w:rsidR="00625ABB" w:rsidRPr="00625ABB" w:rsidRDefault="00625ABB" w:rsidP="00910095">
            <w:pPr>
              <w:pStyle w:val="normaltableau"/>
              <w:keepNext/>
              <w:keepLines/>
              <w:spacing w:before="20" w:after="20"/>
              <w:jc w:val="center"/>
              <w:rPr>
                <w:rFonts w:ascii="Arial Narrow" w:hAnsi="Arial Narrow" w:cs="Arial"/>
                <w:sz w:val="20"/>
              </w:rPr>
            </w:pPr>
            <w:r w:rsidRPr="00625ABB">
              <w:rPr>
                <w:rFonts w:ascii="Arial Narrow" w:hAnsi="Arial Narrow" w:cs="Arial"/>
                <w:sz w:val="20"/>
              </w:rPr>
              <w:t>Present</w:t>
            </w:r>
          </w:p>
        </w:tc>
        <w:tc>
          <w:tcPr>
            <w:tcW w:w="350" w:type="pct"/>
            <w:tcBorders>
              <w:top w:val="nil"/>
            </w:tcBorders>
          </w:tcPr>
          <w:p w14:paraId="2F8D99F4" w14:textId="5967891F" w:rsidR="00625ABB" w:rsidRPr="00625ABB" w:rsidRDefault="0001114F" w:rsidP="00910095">
            <w:pPr>
              <w:pStyle w:val="normaltableau"/>
              <w:keepNext/>
              <w:keepLines/>
              <w:spacing w:before="20" w:after="20"/>
              <w:jc w:val="center"/>
              <w:rPr>
                <w:rFonts w:ascii="Arial Narrow" w:hAnsi="Arial Narrow" w:cs="Arial"/>
                <w:sz w:val="20"/>
              </w:rPr>
            </w:pPr>
            <w:r>
              <w:rPr>
                <w:rFonts w:ascii="Arial Narrow" w:hAnsi="Arial Narrow" w:cs="Arial"/>
                <w:sz w:val="20"/>
              </w:rPr>
              <w:t>63</w:t>
            </w:r>
            <w:r w:rsidR="00625ABB" w:rsidRPr="00625ABB">
              <w:rPr>
                <w:rFonts w:ascii="Arial Narrow" w:hAnsi="Arial Narrow" w:cs="Arial"/>
                <w:sz w:val="20"/>
              </w:rPr>
              <w:t>5</w:t>
            </w:r>
          </w:p>
        </w:tc>
        <w:tc>
          <w:tcPr>
            <w:tcW w:w="496" w:type="pct"/>
            <w:tcBorders>
              <w:top w:val="nil"/>
            </w:tcBorders>
          </w:tcPr>
          <w:p w14:paraId="66580446" w14:textId="77777777" w:rsidR="00625ABB" w:rsidRPr="00625ABB" w:rsidRDefault="00625ABB" w:rsidP="00910095">
            <w:pPr>
              <w:tabs>
                <w:tab w:val="left" w:pos="567"/>
              </w:tabs>
              <w:spacing w:before="20" w:after="20"/>
              <w:jc w:val="center"/>
              <w:rPr>
                <w:rFonts w:cs="Arial"/>
              </w:rPr>
            </w:pPr>
            <w:r w:rsidRPr="00625ABB">
              <w:rPr>
                <w:rFonts w:cs="Arial"/>
              </w:rPr>
              <w:t>Latvia and Denmark</w:t>
            </w:r>
          </w:p>
          <w:p w14:paraId="59A8DB14" w14:textId="77777777" w:rsidR="00625ABB" w:rsidRPr="00625ABB" w:rsidRDefault="00625ABB" w:rsidP="00910095">
            <w:pPr>
              <w:pStyle w:val="normaltableau"/>
              <w:keepNext/>
              <w:keepLines/>
              <w:spacing w:before="20" w:after="20"/>
              <w:jc w:val="center"/>
              <w:rPr>
                <w:rFonts w:ascii="Arial Narrow" w:hAnsi="Arial Narrow" w:cs="Arial"/>
                <w:sz w:val="20"/>
              </w:rPr>
            </w:pPr>
            <w:r w:rsidRPr="00625ABB">
              <w:rPr>
                <w:rFonts w:ascii="Arial Narrow" w:hAnsi="Arial Narrow" w:cs="Arial"/>
                <w:sz w:val="20"/>
              </w:rPr>
              <w:t>(Annex p. 40)</w:t>
            </w:r>
          </w:p>
        </w:tc>
        <w:tc>
          <w:tcPr>
            <w:tcW w:w="649" w:type="pct"/>
            <w:tcBorders>
              <w:top w:val="nil"/>
            </w:tcBorders>
          </w:tcPr>
          <w:p w14:paraId="3DE96C73" w14:textId="77777777" w:rsidR="00625ABB" w:rsidRPr="00625ABB" w:rsidRDefault="00625ABB" w:rsidP="00910095">
            <w:pPr>
              <w:tabs>
                <w:tab w:val="left" w:pos="567"/>
              </w:tabs>
              <w:spacing w:before="20" w:after="20"/>
              <w:rPr>
                <w:rFonts w:cs="Arial"/>
                <w:lang w:val="da-DK"/>
              </w:rPr>
            </w:pPr>
            <w:r w:rsidRPr="00625ABB">
              <w:rPr>
                <w:rFonts w:cs="Arial"/>
                <w:lang w:val="da-DK"/>
              </w:rPr>
              <w:t>Lexnet</w:t>
            </w:r>
          </w:p>
          <w:p w14:paraId="3EF25DFB" w14:textId="77777777" w:rsidR="00625ABB" w:rsidRPr="00625ABB" w:rsidRDefault="00625ABB" w:rsidP="00910095">
            <w:pPr>
              <w:pStyle w:val="normaltableau"/>
              <w:keepNext/>
              <w:keepLines/>
              <w:spacing w:before="20" w:after="20"/>
              <w:jc w:val="left"/>
              <w:rPr>
                <w:rFonts w:ascii="Arial Narrow" w:hAnsi="Arial Narrow" w:cs="Arial"/>
                <w:sz w:val="20"/>
                <w:lang w:val="da-DK"/>
              </w:rPr>
            </w:pPr>
            <w:r w:rsidRPr="00625ABB">
              <w:rPr>
                <w:rFonts w:ascii="Arial Narrow" w:hAnsi="Arial Narrow" w:cs="Arial"/>
                <w:sz w:val="20"/>
                <w:lang w:val="da-DK"/>
              </w:rPr>
              <w:t>(Ligita Gjortlere, ligita@lexnet.dk)</w:t>
            </w:r>
          </w:p>
        </w:tc>
        <w:tc>
          <w:tcPr>
            <w:tcW w:w="446" w:type="pct"/>
            <w:tcBorders>
              <w:top w:val="nil"/>
            </w:tcBorders>
          </w:tcPr>
          <w:p w14:paraId="730C36BB" w14:textId="77777777" w:rsidR="00625ABB" w:rsidRPr="00625ABB" w:rsidRDefault="00625ABB" w:rsidP="00910095">
            <w:pPr>
              <w:pStyle w:val="normaltableau"/>
              <w:keepNext/>
              <w:keepLines/>
              <w:spacing w:before="20" w:after="20"/>
              <w:jc w:val="center"/>
              <w:rPr>
                <w:rFonts w:ascii="Arial Narrow" w:hAnsi="Arial Narrow" w:cs="Arial"/>
                <w:sz w:val="20"/>
              </w:rPr>
            </w:pPr>
            <w:r w:rsidRPr="00625ABB">
              <w:rPr>
                <w:rFonts w:ascii="Arial Narrow" w:hAnsi="Arial Narrow" w:cs="Arial"/>
                <w:sz w:val="20"/>
              </w:rPr>
              <w:t>Director</w:t>
            </w:r>
          </w:p>
        </w:tc>
        <w:tc>
          <w:tcPr>
            <w:tcW w:w="1972" w:type="pct"/>
            <w:tcBorders>
              <w:top w:val="nil"/>
            </w:tcBorders>
          </w:tcPr>
          <w:p w14:paraId="369C87E4" w14:textId="77777777" w:rsidR="00625ABB" w:rsidRPr="00625ABB" w:rsidRDefault="00625ABB" w:rsidP="00625ABB">
            <w:pPr>
              <w:pStyle w:val="ListParagraph"/>
              <w:numPr>
                <w:ilvl w:val="0"/>
                <w:numId w:val="12"/>
              </w:numPr>
              <w:tabs>
                <w:tab w:val="left" w:pos="567"/>
              </w:tabs>
              <w:spacing w:before="20" w:after="20" w:line="240" w:lineRule="auto"/>
              <w:ind w:left="305" w:hanging="283"/>
              <w:contextualSpacing w:val="0"/>
              <w:rPr>
                <w:rFonts w:ascii="Arial Narrow" w:hAnsi="Arial Narrow" w:cs="Arial"/>
                <w:b/>
              </w:rPr>
            </w:pPr>
            <w:r w:rsidRPr="00625ABB">
              <w:rPr>
                <w:rFonts w:ascii="Arial Narrow" w:hAnsi="Arial Narrow" w:cs="Arial"/>
                <w:b/>
              </w:rPr>
              <w:t>Legal development projects, legal training and legal advice</w:t>
            </w:r>
            <w:r w:rsidRPr="00625ABB">
              <w:rPr>
                <w:rFonts w:ascii="Arial Narrow" w:hAnsi="Arial Narrow" w:cs="Arial"/>
              </w:rPr>
              <w:t xml:space="preserve"> for public and private clients</w:t>
            </w:r>
            <w:r w:rsidRPr="00625ABB">
              <w:rPr>
                <w:rFonts w:ascii="Arial Narrow" w:hAnsi="Arial Narrow" w:cs="Arial"/>
                <w:b/>
              </w:rPr>
              <w:t xml:space="preserve"> </w:t>
            </w:r>
          </w:p>
          <w:p w14:paraId="2E15F54B" w14:textId="77777777" w:rsidR="00625ABB" w:rsidRPr="00625ABB" w:rsidRDefault="00625ABB" w:rsidP="00625ABB">
            <w:pPr>
              <w:pStyle w:val="ListParagraph"/>
              <w:numPr>
                <w:ilvl w:val="0"/>
                <w:numId w:val="12"/>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Focus on free movement, competition, state aid, environment, public procurement, intellectual property, public and private international law, as well as human rights and judicial training</w:t>
            </w:r>
          </w:p>
        </w:tc>
      </w:tr>
      <w:tr w:rsidR="00290799" w:rsidRPr="00625ABB" w14:paraId="34E95DE7" w14:textId="77777777" w:rsidTr="00910095">
        <w:trPr>
          <w:cantSplit/>
        </w:trPr>
        <w:tc>
          <w:tcPr>
            <w:tcW w:w="192" w:type="pct"/>
            <w:tcBorders>
              <w:top w:val="nil"/>
            </w:tcBorders>
          </w:tcPr>
          <w:p w14:paraId="4459550C" w14:textId="569DD90E" w:rsidR="00290799" w:rsidRPr="00290799" w:rsidRDefault="00290799" w:rsidP="00290799">
            <w:pPr>
              <w:pStyle w:val="normaltableau"/>
              <w:spacing w:before="20" w:after="20"/>
              <w:jc w:val="center"/>
              <w:rPr>
                <w:rFonts w:ascii="Arial Narrow" w:hAnsi="Arial Narrow" w:cs="Arial"/>
                <w:sz w:val="20"/>
              </w:rPr>
            </w:pPr>
            <w:r w:rsidRPr="00290799">
              <w:rPr>
                <w:rFonts w:ascii="Arial Narrow" w:hAnsi="Arial Narrow" w:cs="Arial"/>
                <w:sz w:val="20"/>
              </w:rPr>
              <w:t>3</w:t>
            </w:r>
          </w:p>
        </w:tc>
        <w:tc>
          <w:tcPr>
            <w:tcW w:w="448" w:type="pct"/>
            <w:tcBorders>
              <w:top w:val="nil"/>
            </w:tcBorders>
          </w:tcPr>
          <w:p w14:paraId="3220986F" w14:textId="009CDF02" w:rsidR="00290799" w:rsidRPr="00290799" w:rsidRDefault="00290799" w:rsidP="00290799">
            <w:pPr>
              <w:pStyle w:val="normaltableau"/>
              <w:spacing w:before="20" w:after="20"/>
              <w:jc w:val="center"/>
              <w:rPr>
                <w:rFonts w:ascii="Arial Narrow" w:hAnsi="Arial Narrow" w:cs="Arial"/>
                <w:sz w:val="20"/>
              </w:rPr>
            </w:pPr>
            <w:r w:rsidRPr="00290799">
              <w:rPr>
                <w:rFonts w:ascii="Arial Narrow" w:hAnsi="Arial Narrow" w:cs="Arial"/>
                <w:sz w:val="20"/>
              </w:rPr>
              <w:t>27/11/2023</w:t>
            </w:r>
          </w:p>
        </w:tc>
        <w:tc>
          <w:tcPr>
            <w:tcW w:w="447" w:type="pct"/>
            <w:tcBorders>
              <w:top w:val="nil"/>
            </w:tcBorders>
          </w:tcPr>
          <w:p w14:paraId="2784A375" w14:textId="2B05C3AB" w:rsidR="00290799" w:rsidRPr="00290799" w:rsidRDefault="00A55ACC" w:rsidP="00290799">
            <w:pPr>
              <w:pStyle w:val="normaltableau"/>
              <w:spacing w:before="20" w:after="20"/>
              <w:jc w:val="center"/>
              <w:rPr>
                <w:rFonts w:ascii="Arial Narrow" w:hAnsi="Arial Narrow" w:cs="Arial"/>
                <w:sz w:val="20"/>
              </w:rPr>
            </w:pPr>
            <w:r>
              <w:rPr>
                <w:rFonts w:ascii="Arial Narrow" w:hAnsi="Arial Narrow" w:cs="Arial"/>
                <w:sz w:val="20"/>
              </w:rPr>
              <w:t>Present</w:t>
            </w:r>
          </w:p>
        </w:tc>
        <w:tc>
          <w:tcPr>
            <w:tcW w:w="350" w:type="pct"/>
            <w:tcBorders>
              <w:top w:val="nil"/>
            </w:tcBorders>
          </w:tcPr>
          <w:p w14:paraId="267F7DC5" w14:textId="0811E549" w:rsidR="00290799" w:rsidRPr="00290799" w:rsidRDefault="00290799" w:rsidP="00290799">
            <w:pPr>
              <w:pStyle w:val="normaltableau"/>
              <w:keepNext/>
              <w:keepLines/>
              <w:spacing w:before="20" w:after="20"/>
              <w:jc w:val="center"/>
              <w:rPr>
                <w:rFonts w:ascii="Arial Narrow" w:hAnsi="Arial Narrow" w:cs="Arial"/>
                <w:sz w:val="20"/>
              </w:rPr>
            </w:pPr>
            <w:r w:rsidRPr="00290799">
              <w:rPr>
                <w:rFonts w:ascii="Arial Narrow" w:hAnsi="Arial Narrow" w:cs="Arial"/>
                <w:sz w:val="20"/>
              </w:rPr>
              <w:t>20</w:t>
            </w:r>
          </w:p>
        </w:tc>
        <w:tc>
          <w:tcPr>
            <w:tcW w:w="496" w:type="pct"/>
            <w:tcBorders>
              <w:top w:val="nil"/>
            </w:tcBorders>
          </w:tcPr>
          <w:p w14:paraId="0408C63D" w14:textId="3195D52F" w:rsidR="00290799" w:rsidRPr="00290799" w:rsidRDefault="00290799" w:rsidP="00290799">
            <w:pPr>
              <w:pStyle w:val="normaltableau"/>
              <w:spacing w:before="20" w:after="20"/>
              <w:jc w:val="center"/>
              <w:rPr>
                <w:rFonts w:ascii="Arial Narrow" w:hAnsi="Arial Narrow" w:cs="Arial"/>
                <w:sz w:val="20"/>
              </w:rPr>
            </w:pPr>
            <w:r w:rsidRPr="00290799">
              <w:rPr>
                <w:rFonts w:ascii="Arial Narrow" w:hAnsi="Arial Narrow" w:cs="Arial"/>
                <w:sz w:val="20"/>
              </w:rPr>
              <w:t>Armenia</w:t>
            </w:r>
          </w:p>
        </w:tc>
        <w:tc>
          <w:tcPr>
            <w:tcW w:w="649" w:type="pct"/>
            <w:tcBorders>
              <w:top w:val="nil"/>
            </w:tcBorders>
          </w:tcPr>
          <w:p w14:paraId="5C203BFC" w14:textId="77777777" w:rsidR="00290799" w:rsidRPr="00290799" w:rsidRDefault="00290799" w:rsidP="00290799">
            <w:pPr>
              <w:pStyle w:val="normaltableau"/>
              <w:spacing w:before="20" w:after="20"/>
              <w:jc w:val="left"/>
              <w:rPr>
                <w:rFonts w:ascii="Arial Narrow" w:hAnsi="Arial Narrow" w:cs="Arial"/>
                <w:sz w:val="20"/>
                <w:lang w:val="da-DK"/>
              </w:rPr>
            </w:pPr>
            <w:r w:rsidRPr="00290799">
              <w:rPr>
                <w:rFonts w:ascii="Arial Narrow" w:hAnsi="Arial Narrow" w:cs="Arial"/>
                <w:sz w:val="20"/>
                <w:lang w:val="da-DK"/>
              </w:rPr>
              <w:t>SIGMA - OECD</w:t>
            </w:r>
          </w:p>
          <w:p w14:paraId="5FA9B334" w14:textId="5BAA14D0" w:rsidR="00290799" w:rsidRPr="00290799" w:rsidRDefault="00290799" w:rsidP="00290799">
            <w:pPr>
              <w:pStyle w:val="normaltableau"/>
              <w:spacing w:before="20" w:after="20"/>
              <w:jc w:val="left"/>
              <w:rPr>
                <w:rFonts w:ascii="Arial Narrow" w:hAnsi="Arial Narrow" w:cs="Arial"/>
                <w:sz w:val="20"/>
                <w:lang w:val="da-DK"/>
              </w:rPr>
            </w:pPr>
            <w:r w:rsidRPr="00290799">
              <w:rPr>
                <w:rFonts w:ascii="Arial Narrow" w:hAnsi="Arial Narrow" w:cs="Arial"/>
                <w:sz w:val="20"/>
                <w:lang w:val="da-DK"/>
              </w:rPr>
              <w:t xml:space="preserve">(Aleksandra Melesko, </w:t>
            </w:r>
            <w:proofErr w:type="spellStart"/>
            <w:proofErr w:type="gramStart"/>
            <w:r w:rsidRPr="00290799">
              <w:rPr>
                <w:rFonts w:ascii="Arial Narrow" w:hAnsi="Arial Narrow" w:cs="Arial"/>
                <w:sz w:val="20"/>
                <w:lang w:val="da-DK"/>
              </w:rPr>
              <w:t>aleksandra.melesko</w:t>
            </w:r>
            <w:proofErr w:type="spellEnd"/>
            <w:proofErr w:type="gramEnd"/>
            <w:r w:rsidRPr="00290799">
              <w:rPr>
                <w:rFonts w:ascii="Arial Narrow" w:hAnsi="Arial Narrow" w:cs="Arial"/>
                <w:sz w:val="20"/>
                <w:lang w:val="da-DK"/>
              </w:rPr>
              <w:t xml:space="preserve"> @oecd.org)</w:t>
            </w:r>
          </w:p>
        </w:tc>
        <w:tc>
          <w:tcPr>
            <w:tcW w:w="446" w:type="pct"/>
            <w:tcBorders>
              <w:top w:val="nil"/>
            </w:tcBorders>
          </w:tcPr>
          <w:p w14:paraId="0C4CAFB4" w14:textId="26ED650D" w:rsidR="00290799" w:rsidRPr="00290799" w:rsidRDefault="00290799" w:rsidP="00290799">
            <w:pPr>
              <w:pStyle w:val="normaltableau"/>
              <w:keepNext/>
              <w:keepLines/>
              <w:spacing w:before="20" w:after="20"/>
              <w:jc w:val="center"/>
              <w:rPr>
                <w:rFonts w:ascii="Arial Narrow" w:hAnsi="Arial Narrow" w:cs="Arial"/>
                <w:sz w:val="20"/>
              </w:rPr>
            </w:pPr>
            <w:r w:rsidRPr="00290799">
              <w:rPr>
                <w:rFonts w:ascii="Arial Narrow" w:hAnsi="Arial Narrow" w:cs="Arial"/>
                <w:sz w:val="20"/>
                <w:lang w:val="da-DK"/>
              </w:rPr>
              <w:t>Senior Expert</w:t>
            </w:r>
          </w:p>
        </w:tc>
        <w:tc>
          <w:tcPr>
            <w:tcW w:w="1972" w:type="pct"/>
            <w:tcBorders>
              <w:top w:val="nil"/>
            </w:tcBorders>
          </w:tcPr>
          <w:p w14:paraId="7C4A765D" w14:textId="77777777" w:rsidR="00290799" w:rsidRPr="00290799" w:rsidRDefault="00290799" w:rsidP="00290799">
            <w:pPr>
              <w:pStyle w:val="ListParagraph"/>
              <w:numPr>
                <w:ilvl w:val="0"/>
                <w:numId w:val="45"/>
              </w:numPr>
              <w:tabs>
                <w:tab w:val="left" w:pos="567"/>
              </w:tabs>
              <w:spacing w:before="20" w:after="20" w:line="240" w:lineRule="auto"/>
              <w:contextualSpacing w:val="0"/>
              <w:rPr>
                <w:rFonts w:ascii="Arial Narrow" w:hAnsi="Arial Narrow" w:cs="Arial"/>
                <w:b/>
              </w:rPr>
            </w:pPr>
            <w:r w:rsidRPr="00290799">
              <w:rPr>
                <w:rFonts w:ascii="Arial Narrow" w:hAnsi="Arial Narrow" w:cs="Arial"/>
              </w:rPr>
              <w:t xml:space="preserve">Programme of </w:t>
            </w:r>
            <w:r w:rsidRPr="00290799">
              <w:rPr>
                <w:rFonts w:ascii="Arial Narrow" w:hAnsi="Arial Narrow" w:cs="Arial"/>
                <w:b/>
              </w:rPr>
              <w:t xml:space="preserve">Assistance for Public Procurement, </w:t>
            </w:r>
            <w:r w:rsidRPr="00290799">
              <w:rPr>
                <w:rFonts w:ascii="Arial Narrow" w:hAnsi="Arial Narrow" w:cs="Arial"/>
                <w:i/>
              </w:rPr>
              <w:t>SIGMA project of the OECD and EU</w:t>
            </w:r>
          </w:p>
          <w:p w14:paraId="74FD4FC0" w14:textId="4FABDB66" w:rsidR="00290799" w:rsidRPr="00290799" w:rsidRDefault="00290799" w:rsidP="00290799">
            <w:pPr>
              <w:pStyle w:val="normaltableau"/>
              <w:numPr>
                <w:ilvl w:val="0"/>
                <w:numId w:val="45"/>
              </w:numPr>
              <w:spacing w:before="20" w:after="20"/>
              <w:ind w:left="306" w:hanging="284"/>
              <w:jc w:val="left"/>
              <w:rPr>
                <w:rFonts w:ascii="Arial Narrow" w:hAnsi="Arial Narrow" w:cs="Arial"/>
                <w:sz w:val="20"/>
              </w:rPr>
            </w:pPr>
            <w:r w:rsidRPr="00290799">
              <w:rPr>
                <w:rFonts w:ascii="Arial Narrow" w:hAnsi="Arial Narrow" w:cs="Arial"/>
                <w:sz w:val="20"/>
              </w:rPr>
              <w:t>Advice and meetings with the Judiciary, Chamber of Advocates and Ministry of Finance concerning application and remedies in public procurement</w:t>
            </w:r>
          </w:p>
        </w:tc>
      </w:tr>
      <w:tr w:rsidR="00290799" w:rsidRPr="00625ABB" w14:paraId="18E12A1F" w14:textId="77777777" w:rsidTr="00910095">
        <w:trPr>
          <w:cantSplit/>
        </w:trPr>
        <w:tc>
          <w:tcPr>
            <w:tcW w:w="192" w:type="pct"/>
            <w:tcBorders>
              <w:top w:val="nil"/>
            </w:tcBorders>
          </w:tcPr>
          <w:p w14:paraId="357B7FA0" w14:textId="1C46F31A" w:rsidR="00290799" w:rsidRPr="00625ABB" w:rsidRDefault="00290799" w:rsidP="00290799">
            <w:pPr>
              <w:pStyle w:val="normaltableau"/>
              <w:spacing w:before="20" w:after="20"/>
              <w:jc w:val="center"/>
              <w:rPr>
                <w:rFonts w:ascii="Arial Narrow" w:hAnsi="Arial Narrow" w:cs="Arial"/>
                <w:sz w:val="20"/>
              </w:rPr>
            </w:pPr>
            <w:r>
              <w:rPr>
                <w:rFonts w:ascii="Arial Narrow" w:hAnsi="Arial Narrow" w:cs="Arial"/>
                <w:sz w:val="20"/>
              </w:rPr>
              <w:t>4</w:t>
            </w:r>
          </w:p>
        </w:tc>
        <w:tc>
          <w:tcPr>
            <w:tcW w:w="448" w:type="pct"/>
            <w:tcBorders>
              <w:top w:val="nil"/>
            </w:tcBorders>
          </w:tcPr>
          <w:p w14:paraId="5DDBDA91"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30/6/2022</w:t>
            </w:r>
          </w:p>
        </w:tc>
        <w:tc>
          <w:tcPr>
            <w:tcW w:w="447" w:type="pct"/>
            <w:tcBorders>
              <w:top w:val="nil"/>
            </w:tcBorders>
          </w:tcPr>
          <w:p w14:paraId="565CC46A" w14:textId="577D2247" w:rsidR="00290799" w:rsidRPr="00625ABB" w:rsidRDefault="00290799" w:rsidP="00290799">
            <w:pPr>
              <w:pStyle w:val="normaltableau"/>
              <w:spacing w:before="20" w:after="20"/>
              <w:jc w:val="center"/>
              <w:rPr>
                <w:rFonts w:ascii="Arial Narrow" w:hAnsi="Arial Narrow" w:cs="Arial"/>
                <w:sz w:val="20"/>
              </w:rPr>
            </w:pPr>
            <w:r>
              <w:rPr>
                <w:rFonts w:ascii="Arial Narrow" w:hAnsi="Arial Narrow" w:cs="Arial"/>
                <w:sz w:val="20"/>
              </w:rPr>
              <w:t>22/12/2023</w:t>
            </w:r>
          </w:p>
        </w:tc>
        <w:tc>
          <w:tcPr>
            <w:tcW w:w="350" w:type="pct"/>
            <w:tcBorders>
              <w:top w:val="nil"/>
            </w:tcBorders>
          </w:tcPr>
          <w:p w14:paraId="3FE80B3F" w14:textId="3776659A" w:rsidR="00290799" w:rsidRPr="00625ABB" w:rsidRDefault="00290799" w:rsidP="00290799">
            <w:pPr>
              <w:pStyle w:val="normaltableau"/>
              <w:keepNext/>
              <w:keepLines/>
              <w:spacing w:before="20" w:after="20"/>
              <w:jc w:val="center"/>
              <w:rPr>
                <w:rFonts w:ascii="Arial Narrow" w:hAnsi="Arial Narrow" w:cs="Arial"/>
                <w:sz w:val="20"/>
              </w:rPr>
            </w:pPr>
            <w:r>
              <w:rPr>
                <w:rFonts w:ascii="Arial Narrow" w:hAnsi="Arial Narrow" w:cs="Arial"/>
                <w:sz w:val="20"/>
              </w:rPr>
              <w:t>28</w:t>
            </w:r>
            <w:r w:rsidRPr="00625ABB">
              <w:rPr>
                <w:rFonts w:ascii="Arial Narrow" w:hAnsi="Arial Narrow" w:cs="Arial"/>
                <w:sz w:val="20"/>
              </w:rPr>
              <w:t>2</w:t>
            </w:r>
          </w:p>
        </w:tc>
        <w:tc>
          <w:tcPr>
            <w:tcW w:w="496" w:type="pct"/>
            <w:tcBorders>
              <w:top w:val="nil"/>
            </w:tcBorders>
          </w:tcPr>
          <w:p w14:paraId="44044993"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Ukraine and Latvia</w:t>
            </w:r>
          </w:p>
          <w:p w14:paraId="7387767F"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(Annex p. 35)</w:t>
            </w:r>
          </w:p>
        </w:tc>
        <w:tc>
          <w:tcPr>
            <w:tcW w:w="649" w:type="pct"/>
            <w:tcBorders>
              <w:top w:val="nil"/>
            </w:tcBorders>
          </w:tcPr>
          <w:p w14:paraId="2ED9EE22" w14:textId="77777777" w:rsidR="00290799" w:rsidRPr="00625ABB" w:rsidRDefault="00290799" w:rsidP="00290799">
            <w:pPr>
              <w:pStyle w:val="normaltableau"/>
              <w:spacing w:before="20" w:after="20"/>
              <w:jc w:val="left"/>
              <w:rPr>
                <w:rFonts w:ascii="Arial Narrow" w:hAnsi="Arial Narrow" w:cs="Arial"/>
                <w:sz w:val="20"/>
                <w:lang w:val="de-DE"/>
              </w:rPr>
            </w:pPr>
            <w:r w:rsidRPr="00625ABB">
              <w:rPr>
                <w:rFonts w:ascii="Arial Narrow" w:hAnsi="Arial Narrow" w:cs="Arial"/>
                <w:sz w:val="20"/>
                <w:lang w:val="de-DE"/>
              </w:rPr>
              <w:t>Eurosupport</w:t>
            </w:r>
          </w:p>
          <w:p w14:paraId="79915BE6"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(Marco Sebastiani, m.sebastiani@fineurop.it)</w:t>
            </w:r>
          </w:p>
        </w:tc>
        <w:tc>
          <w:tcPr>
            <w:tcW w:w="446" w:type="pct"/>
            <w:tcBorders>
              <w:top w:val="nil"/>
            </w:tcBorders>
          </w:tcPr>
          <w:p w14:paraId="587F86AE"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Team Leader</w:t>
            </w:r>
          </w:p>
        </w:tc>
        <w:tc>
          <w:tcPr>
            <w:tcW w:w="1972" w:type="pct"/>
            <w:tcBorders>
              <w:top w:val="nil"/>
            </w:tcBorders>
          </w:tcPr>
          <w:p w14:paraId="2F5EB26E" w14:textId="77777777" w:rsidR="00290799" w:rsidRPr="00625ABB" w:rsidRDefault="00290799" w:rsidP="00290799">
            <w:pPr>
              <w:pStyle w:val="normaltableau"/>
              <w:numPr>
                <w:ilvl w:val="0"/>
                <w:numId w:val="45"/>
              </w:numPr>
              <w:spacing w:before="20" w:after="20"/>
              <w:ind w:left="306" w:hanging="284"/>
              <w:jc w:val="left"/>
              <w:rPr>
                <w:rFonts w:ascii="Arial Narrow" w:hAnsi="Arial Narrow" w:cs="Arial"/>
                <w:sz w:val="20"/>
              </w:rPr>
            </w:pPr>
            <w:r w:rsidRPr="00625ABB">
              <w:rPr>
                <w:rFonts w:ascii="Arial Narrow" w:hAnsi="Arial Narrow" w:cs="Arial"/>
                <w:sz w:val="20"/>
              </w:rPr>
              <w:t xml:space="preserve">Programme of </w:t>
            </w:r>
            <w:r w:rsidRPr="00625ABB">
              <w:rPr>
                <w:rFonts w:ascii="Arial Narrow" w:hAnsi="Arial Narrow" w:cs="Arial"/>
                <w:b/>
                <w:bCs/>
                <w:sz w:val="20"/>
              </w:rPr>
              <w:t>Support to the public procurement reform in Ukraine</w:t>
            </w:r>
            <w:r w:rsidRPr="00625ABB">
              <w:rPr>
                <w:rFonts w:ascii="Arial Narrow" w:hAnsi="Arial Narrow" w:cs="Arial"/>
                <w:sz w:val="20"/>
              </w:rPr>
              <w:t xml:space="preserve">, </w:t>
            </w:r>
            <w:r w:rsidRPr="00625ABB">
              <w:rPr>
                <w:rFonts w:ascii="Arial Narrow" w:hAnsi="Arial Narrow" w:cs="Arial"/>
                <w:i/>
                <w:iCs/>
                <w:sz w:val="20"/>
              </w:rPr>
              <w:t>EuropeAid project of the EU</w:t>
            </w:r>
          </w:p>
          <w:p w14:paraId="5EEFEB0B" w14:textId="77777777" w:rsidR="00290799" w:rsidRPr="00625ABB" w:rsidRDefault="00290799" w:rsidP="00290799">
            <w:pPr>
              <w:pStyle w:val="normaltableau"/>
              <w:numPr>
                <w:ilvl w:val="0"/>
                <w:numId w:val="45"/>
              </w:numPr>
              <w:spacing w:before="20" w:after="20"/>
              <w:ind w:left="306" w:hanging="284"/>
              <w:jc w:val="left"/>
              <w:rPr>
                <w:rFonts w:ascii="Arial Narrow" w:hAnsi="Arial Narrow" w:cs="Arial"/>
                <w:sz w:val="20"/>
              </w:rPr>
            </w:pPr>
            <w:r w:rsidRPr="00625ABB">
              <w:rPr>
                <w:rFonts w:ascii="Arial Narrow" w:hAnsi="Arial Narrow" w:cs="Arial"/>
                <w:sz w:val="20"/>
              </w:rPr>
              <w:t xml:space="preserve">Project to </w:t>
            </w:r>
            <w:r w:rsidRPr="00625ABB">
              <w:rPr>
                <w:rFonts w:ascii="Arial Narrow" w:hAnsi="Arial Narrow" w:cs="Arial"/>
                <w:b/>
                <w:bCs/>
                <w:sz w:val="20"/>
              </w:rPr>
              <w:t xml:space="preserve">improve the public procurement </w:t>
            </w:r>
            <w:r w:rsidRPr="00625ABB">
              <w:rPr>
                <w:rFonts w:ascii="Arial Narrow" w:hAnsi="Arial Narrow" w:cs="Arial"/>
                <w:sz w:val="20"/>
              </w:rPr>
              <w:t xml:space="preserve">system with regard to new legislation, e-procurement, training and certification, public awareness and </w:t>
            </w:r>
            <w:r w:rsidRPr="00625ABB">
              <w:rPr>
                <w:rFonts w:ascii="Arial Narrow" w:hAnsi="Arial Narrow" w:cs="Arial"/>
                <w:b/>
                <w:bCs/>
                <w:sz w:val="20"/>
              </w:rPr>
              <w:t>implementation of EU legislation</w:t>
            </w:r>
          </w:p>
          <w:p w14:paraId="3518F0F8" w14:textId="77777777" w:rsidR="00290799" w:rsidRPr="00625ABB" w:rsidRDefault="00290799" w:rsidP="00290799">
            <w:pPr>
              <w:pStyle w:val="normaltableau"/>
              <w:numPr>
                <w:ilvl w:val="0"/>
                <w:numId w:val="45"/>
              </w:numPr>
              <w:spacing w:before="20" w:after="20"/>
              <w:ind w:left="306" w:hanging="284"/>
              <w:jc w:val="left"/>
              <w:rPr>
                <w:rFonts w:ascii="Arial Narrow" w:hAnsi="Arial Narrow" w:cs="Arial"/>
                <w:sz w:val="20"/>
              </w:rPr>
            </w:pPr>
            <w:r w:rsidRPr="00625ABB">
              <w:rPr>
                <w:rFonts w:ascii="Arial Narrow" w:hAnsi="Arial Narrow" w:cs="Arial"/>
                <w:sz w:val="20"/>
              </w:rPr>
              <w:t>Budget: 2,500,000 Euro</w:t>
            </w:r>
          </w:p>
        </w:tc>
      </w:tr>
      <w:tr w:rsidR="00290799" w:rsidRPr="00625ABB" w14:paraId="02215893" w14:textId="77777777" w:rsidTr="00910095">
        <w:trPr>
          <w:cantSplit/>
        </w:trPr>
        <w:tc>
          <w:tcPr>
            <w:tcW w:w="192" w:type="pct"/>
            <w:tcBorders>
              <w:top w:val="nil"/>
            </w:tcBorders>
          </w:tcPr>
          <w:p w14:paraId="11199A71" w14:textId="49C64830" w:rsidR="00290799" w:rsidRPr="00625ABB" w:rsidRDefault="00290799" w:rsidP="00290799">
            <w:pPr>
              <w:pStyle w:val="normaltableau"/>
              <w:spacing w:before="20" w:after="20"/>
              <w:jc w:val="center"/>
              <w:rPr>
                <w:rFonts w:ascii="Arial Narrow" w:hAnsi="Arial Narrow" w:cs="Arial"/>
                <w:sz w:val="20"/>
              </w:rPr>
            </w:pPr>
            <w:r>
              <w:rPr>
                <w:rFonts w:ascii="Arial Narrow" w:hAnsi="Arial Narrow" w:cs="Arial"/>
                <w:sz w:val="20"/>
              </w:rPr>
              <w:t>5</w:t>
            </w:r>
          </w:p>
        </w:tc>
        <w:tc>
          <w:tcPr>
            <w:tcW w:w="448" w:type="pct"/>
            <w:tcBorders>
              <w:top w:val="nil"/>
            </w:tcBorders>
          </w:tcPr>
          <w:p w14:paraId="1E4696DA"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15/04/2021</w:t>
            </w:r>
          </w:p>
        </w:tc>
        <w:tc>
          <w:tcPr>
            <w:tcW w:w="447" w:type="pct"/>
            <w:tcBorders>
              <w:top w:val="nil"/>
            </w:tcBorders>
          </w:tcPr>
          <w:p w14:paraId="1515ECB5" w14:textId="1DC82DD8"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w:t>
            </w:r>
            <w:r>
              <w:rPr>
                <w:rFonts w:ascii="Arial Narrow" w:hAnsi="Arial Narrow" w:cs="Arial"/>
                <w:sz w:val="20"/>
              </w:rPr>
              <w:t>2</w:t>
            </w:r>
            <w:r w:rsidRPr="00625ABB">
              <w:rPr>
                <w:rFonts w:ascii="Arial Narrow" w:hAnsi="Arial Narrow" w:cs="Arial"/>
                <w:sz w:val="20"/>
              </w:rPr>
              <w:t>/08/2022</w:t>
            </w:r>
          </w:p>
        </w:tc>
        <w:tc>
          <w:tcPr>
            <w:tcW w:w="350" w:type="pct"/>
            <w:tcBorders>
              <w:top w:val="nil"/>
            </w:tcBorders>
          </w:tcPr>
          <w:p w14:paraId="0526A87C"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309</w:t>
            </w:r>
          </w:p>
        </w:tc>
        <w:tc>
          <w:tcPr>
            <w:tcW w:w="496" w:type="pct"/>
            <w:tcBorders>
              <w:top w:val="nil"/>
            </w:tcBorders>
          </w:tcPr>
          <w:p w14:paraId="371A5086"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Armenia</w:t>
            </w:r>
          </w:p>
          <w:p w14:paraId="078FF65B"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(Annex p. 36)</w:t>
            </w:r>
          </w:p>
        </w:tc>
        <w:tc>
          <w:tcPr>
            <w:tcW w:w="649" w:type="pct"/>
            <w:tcBorders>
              <w:top w:val="nil"/>
            </w:tcBorders>
          </w:tcPr>
          <w:p w14:paraId="38EAB416" w14:textId="77777777" w:rsidR="00290799" w:rsidRPr="00625ABB" w:rsidRDefault="00290799" w:rsidP="00290799">
            <w:pPr>
              <w:pStyle w:val="normaltableau"/>
              <w:spacing w:before="20" w:after="20"/>
              <w:jc w:val="left"/>
              <w:rPr>
                <w:rFonts w:ascii="Arial Narrow" w:hAnsi="Arial Narrow" w:cs="Arial"/>
                <w:sz w:val="20"/>
                <w:lang w:val="de-DE"/>
              </w:rPr>
            </w:pPr>
            <w:r w:rsidRPr="00625ABB">
              <w:rPr>
                <w:rFonts w:ascii="Arial Narrow" w:hAnsi="Arial Narrow" w:cs="Arial"/>
                <w:sz w:val="20"/>
                <w:lang w:val="de-DE"/>
              </w:rPr>
              <w:t>IRZ</w:t>
            </w:r>
          </w:p>
          <w:p w14:paraId="1F0B7E38" w14:textId="77777777" w:rsidR="00290799" w:rsidRPr="00625ABB" w:rsidRDefault="00290799" w:rsidP="00290799">
            <w:pPr>
              <w:pStyle w:val="normaltableau"/>
              <w:spacing w:before="20" w:after="20"/>
              <w:jc w:val="left"/>
              <w:rPr>
                <w:rFonts w:ascii="Arial Narrow" w:hAnsi="Arial Narrow" w:cs="Arial"/>
                <w:sz w:val="20"/>
                <w:lang w:val="de-DE"/>
              </w:rPr>
            </w:pPr>
            <w:r w:rsidRPr="00625ABB">
              <w:rPr>
                <w:rFonts w:ascii="Arial Narrow" w:hAnsi="Arial Narrow" w:cs="Arial"/>
                <w:sz w:val="20"/>
                <w:lang w:val="de-DE"/>
              </w:rPr>
              <w:t>(Teresa Thalhammer, thalhammer@irz.de)</w:t>
            </w:r>
          </w:p>
        </w:tc>
        <w:tc>
          <w:tcPr>
            <w:tcW w:w="446" w:type="pct"/>
            <w:tcBorders>
              <w:top w:val="nil"/>
            </w:tcBorders>
          </w:tcPr>
          <w:p w14:paraId="16F5F619"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Team Leader</w:t>
            </w:r>
          </w:p>
        </w:tc>
        <w:tc>
          <w:tcPr>
            <w:tcW w:w="1972" w:type="pct"/>
            <w:tcBorders>
              <w:top w:val="nil"/>
            </w:tcBorders>
          </w:tcPr>
          <w:p w14:paraId="74EEE90E" w14:textId="77777777" w:rsidR="00290799" w:rsidRPr="00625ABB" w:rsidRDefault="00290799" w:rsidP="00290799">
            <w:pPr>
              <w:pStyle w:val="normaltableau"/>
              <w:numPr>
                <w:ilvl w:val="0"/>
                <w:numId w:val="45"/>
              </w:numPr>
              <w:spacing w:before="20" w:after="20"/>
              <w:ind w:left="306" w:hanging="284"/>
              <w:jc w:val="left"/>
              <w:rPr>
                <w:rFonts w:ascii="Arial Narrow" w:hAnsi="Arial Narrow" w:cs="Arial"/>
                <w:b/>
                <w:sz w:val="20"/>
              </w:rPr>
            </w:pPr>
            <w:r w:rsidRPr="00625ABB">
              <w:rPr>
                <w:rFonts w:ascii="Arial Narrow" w:hAnsi="Arial Narrow" w:cs="Arial"/>
                <w:sz w:val="20"/>
              </w:rPr>
              <w:t xml:space="preserve">Programme of </w:t>
            </w:r>
            <w:r w:rsidRPr="00625ABB">
              <w:rPr>
                <w:rFonts w:ascii="Arial Narrow" w:hAnsi="Arial Narrow" w:cs="Arial"/>
                <w:b/>
                <w:sz w:val="20"/>
              </w:rPr>
              <w:t>Assistance for Consolidation of the Justice System in Armenia</w:t>
            </w:r>
            <w:r w:rsidRPr="00625ABB">
              <w:rPr>
                <w:rFonts w:ascii="Arial Narrow" w:hAnsi="Arial Narrow" w:cs="Arial"/>
                <w:sz w:val="20"/>
              </w:rPr>
              <w:t xml:space="preserve">, </w:t>
            </w:r>
            <w:r w:rsidRPr="00625ABB">
              <w:rPr>
                <w:rFonts w:ascii="Arial Narrow" w:hAnsi="Arial Narrow" w:cs="Arial"/>
                <w:i/>
                <w:sz w:val="20"/>
              </w:rPr>
              <w:t>Grant project of the EU</w:t>
            </w:r>
          </w:p>
          <w:p w14:paraId="0C6FC556" w14:textId="77777777" w:rsidR="00290799" w:rsidRPr="00625ABB" w:rsidRDefault="00290799" w:rsidP="00290799">
            <w:pPr>
              <w:pStyle w:val="normaltableau"/>
              <w:numPr>
                <w:ilvl w:val="0"/>
                <w:numId w:val="11"/>
              </w:numPr>
              <w:spacing w:before="20" w:after="20"/>
              <w:ind w:left="306" w:hanging="284"/>
              <w:jc w:val="left"/>
              <w:rPr>
                <w:rFonts w:ascii="Arial Narrow" w:hAnsi="Arial Narrow" w:cs="Arial"/>
                <w:sz w:val="20"/>
              </w:rPr>
            </w:pPr>
            <w:r w:rsidRPr="00625ABB">
              <w:rPr>
                <w:rFonts w:ascii="Arial Narrow" w:hAnsi="Arial Narrow" w:cs="Arial"/>
                <w:sz w:val="20"/>
              </w:rPr>
              <w:t xml:space="preserve">Project to </w:t>
            </w:r>
            <w:r w:rsidRPr="00625ABB">
              <w:rPr>
                <w:rFonts w:ascii="Arial Narrow" w:hAnsi="Arial Narrow" w:cs="Arial"/>
                <w:b/>
                <w:sz w:val="20"/>
              </w:rPr>
              <w:t>improve the justice system</w:t>
            </w:r>
            <w:r w:rsidRPr="00625ABB">
              <w:rPr>
                <w:rFonts w:ascii="Arial Narrow" w:hAnsi="Arial Narrow" w:cs="Arial"/>
                <w:sz w:val="20"/>
              </w:rPr>
              <w:t xml:space="preserve"> to meet quality requirements of independence, efficiency, integrity, accountability and transparency in line with the priorities of </w:t>
            </w:r>
            <w:r w:rsidRPr="00625ABB">
              <w:rPr>
                <w:rFonts w:ascii="Arial Narrow" w:hAnsi="Arial Narrow" w:cs="Arial"/>
                <w:b/>
                <w:sz w:val="20"/>
              </w:rPr>
              <w:t>CEPA and EU best practice</w:t>
            </w:r>
          </w:p>
          <w:p w14:paraId="36F22279" w14:textId="77777777" w:rsidR="00290799" w:rsidRPr="00625ABB" w:rsidRDefault="00290799" w:rsidP="00290799">
            <w:pPr>
              <w:pStyle w:val="normaltableau"/>
              <w:numPr>
                <w:ilvl w:val="0"/>
                <w:numId w:val="11"/>
              </w:numPr>
              <w:spacing w:before="20" w:after="20"/>
              <w:ind w:left="306" w:hanging="284"/>
              <w:jc w:val="left"/>
              <w:rPr>
                <w:rFonts w:ascii="Arial Narrow" w:hAnsi="Arial Narrow" w:cs="Arial"/>
                <w:sz w:val="20"/>
              </w:rPr>
            </w:pPr>
            <w:r w:rsidRPr="00625ABB">
              <w:rPr>
                <w:rFonts w:ascii="Arial Narrow" w:hAnsi="Arial Narrow" w:cs="Arial"/>
                <w:sz w:val="20"/>
              </w:rPr>
              <w:t>Budget: 2,200,000 Euro</w:t>
            </w:r>
          </w:p>
        </w:tc>
      </w:tr>
      <w:tr w:rsidR="00290799" w:rsidRPr="00625ABB" w14:paraId="312EFB2E" w14:textId="77777777" w:rsidTr="00910095">
        <w:trPr>
          <w:cantSplit/>
        </w:trPr>
        <w:tc>
          <w:tcPr>
            <w:tcW w:w="192" w:type="pct"/>
            <w:tcBorders>
              <w:top w:val="nil"/>
            </w:tcBorders>
          </w:tcPr>
          <w:p w14:paraId="544F9FFF" w14:textId="75BABB3A" w:rsidR="00290799" w:rsidRPr="00625ABB" w:rsidRDefault="00290799" w:rsidP="00290799">
            <w:pPr>
              <w:pStyle w:val="normaltableau"/>
              <w:spacing w:before="20" w:after="20"/>
              <w:jc w:val="center"/>
              <w:rPr>
                <w:rFonts w:ascii="Arial Narrow" w:hAnsi="Arial Narrow" w:cs="Arial"/>
                <w:sz w:val="20"/>
              </w:rPr>
            </w:pPr>
            <w:r>
              <w:rPr>
                <w:rFonts w:ascii="Arial Narrow" w:hAnsi="Arial Narrow" w:cs="Arial"/>
                <w:sz w:val="20"/>
              </w:rPr>
              <w:t>6</w:t>
            </w:r>
          </w:p>
        </w:tc>
        <w:tc>
          <w:tcPr>
            <w:tcW w:w="448" w:type="pct"/>
            <w:tcBorders>
              <w:top w:val="nil"/>
            </w:tcBorders>
          </w:tcPr>
          <w:p w14:paraId="0DB9D402"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01/02/2021</w:t>
            </w:r>
          </w:p>
        </w:tc>
        <w:tc>
          <w:tcPr>
            <w:tcW w:w="447" w:type="pct"/>
            <w:tcBorders>
              <w:top w:val="nil"/>
            </w:tcBorders>
          </w:tcPr>
          <w:p w14:paraId="2D06F717"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16/02/2021</w:t>
            </w:r>
          </w:p>
        </w:tc>
        <w:tc>
          <w:tcPr>
            <w:tcW w:w="350" w:type="pct"/>
            <w:tcBorders>
              <w:top w:val="nil"/>
            </w:tcBorders>
          </w:tcPr>
          <w:p w14:paraId="7F420731"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5</w:t>
            </w:r>
          </w:p>
        </w:tc>
        <w:tc>
          <w:tcPr>
            <w:tcW w:w="496" w:type="pct"/>
            <w:tcBorders>
              <w:top w:val="nil"/>
            </w:tcBorders>
          </w:tcPr>
          <w:p w14:paraId="231ADAD7"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Helsinki</w:t>
            </w:r>
          </w:p>
          <w:p w14:paraId="584A1D48"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(Annex p. 29)</w:t>
            </w:r>
          </w:p>
        </w:tc>
        <w:tc>
          <w:tcPr>
            <w:tcW w:w="649" w:type="pct"/>
            <w:tcBorders>
              <w:top w:val="nil"/>
            </w:tcBorders>
          </w:tcPr>
          <w:p w14:paraId="2E522F52" w14:textId="77777777" w:rsidR="00290799" w:rsidRPr="00625ABB" w:rsidRDefault="00290799" w:rsidP="00290799">
            <w:pPr>
              <w:pStyle w:val="normaltableau"/>
              <w:spacing w:before="20" w:after="20"/>
              <w:jc w:val="left"/>
              <w:rPr>
                <w:rFonts w:ascii="Arial Narrow" w:hAnsi="Arial Narrow" w:cs="Arial"/>
                <w:sz w:val="20"/>
                <w:lang w:val="de-DE"/>
              </w:rPr>
            </w:pPr>
            <w:r w:rsidRPr="00625ABB">
              <w:rPr>
                <w:rFonts w:ascii="Arial Narrow" w:hAnsi="Arial Narrow" w:cs="Arial"/>
                <w:sz w:val="20"/>
                <w:lang w:val="de-DE"/>
              </w:rPr>
              <w:t>EIPA</w:t>
            </w:r>
          </w:p>
          <w:p w14:paraId="21EE204D" w14:textId="77777777" w:rsidR="00290799" w:rsidRPr="00625ABB" w:rsidRDefault="00290799" w:rsidP="00290799">
            <w:pPr>
              <w:pStyle w:val="normaltableau"/>
              <w:keepNext/>
              <w:keepLines/>
              <w:spacing w:before="20" w:after="20"/>
              <w:jc w:val="left"/>
              <w:rPr>
                <w:rFonts w:ascii="Arial Narrow" w:hAnsi="Arial Narrow" w:cs="Arial"/>
                <w:sz w:val="20"/>
                <w:lang w:val="de-DE"/>
              </w:rPr>
            </w:pPr>
            <w:r w:rsidRPr="00625ABB">
              <w:rPr>
                <w:rFonts w:ascii="Arial Narrow" w:hAnsi="Arial Narrow" w:cs="Arial"/>
                <w:sz w:val="20"/>
                <w:lang w:val="de-DE"/>
              </w:rPr>
              <w:t>(Peter Goldschmidt, p.goldschmidt@eipa.eu)</w:t>
            </w:r>
          </w:p>
        </w:tc>
        <w:tc>
          <w:tcPr>
            <w:tcW w:w="446" w:type="pct"/>
            <w:tcBorders>
              <w:top w:val="nil"/>
            </w:tcBorders>
          </w:tcPr>
          <w:p w14:paraId="4759F6B3"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Expert.</w:t>
            </w:r>
          </w:p>
        </w:tc>
        <w:tc>
          <w:tcPr>
            <w:tcW w:w="1972" w:type="pct"/>
            <w:tcBorders>
              <w:top w:val="nil"/>
            </w:tcBorders>
          </w:tcPr>
          <w:p w14:paraId="615A0ADD" w14:textId="77777777" w:rsidR="00290799" w:rsidRPr="00625ABB" w:rsidRDefault="00290799" w:rsidP="00290799">
            <w:pPr>
              <w:pStyle w:val="ListParagraph"/>
              <w:numPr>
                <w:ilvl w:val="0"/>
                <w:numId w:val="9"/>
              </w:numPr>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of </w:t>
            </w:r>
            <w:r w:rsidRPr="00625ABB">
              <w:rPr>
                <w:rFonts w:ascii="Arial Narrow" w:hAnsi="Arial Narrow" w:cs="Arial"/>
                <w:b/>
              </w:rPr>
              <w:t>Assistance for EU Agencies and Bodies</w:t>
            </w:r>
            <w:r w:rsidRPr="00625ABB">
              <w:rPr>
                <w:rFonts w:ascii="Arial Narrow" w:hAnsi="Arial Narrow" w:cs="Arial"/>
              </w:rPr>
              <w:t xml:space="preserve">, </w:t>
            </w:r>
            <w:r w:rsidRPr="00625ABB">
              <w:rPr>
                <w:rFonts w:ascii="Arial Narrow" w:hAnsi="Arial Narrow" w:cs="Arial"/>
                <w:i/>
              </w:rPr>
              <w:t>European Institute of Public Administration project</w:t>
            </w:r>
          </w:p>
          <w:p w14:paraId="565FB852"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Seminar on </w:t>
            </w:r>
            <w:r w:rsidRPr="00625ABB">
              <w:rPr>
                <w:rFonts w:ascii="Arial Narrow" w:hAnsi="Arial Narrow" w:cs="Arial"/>
                <w:b/>
              </w:rPr>
              <w:t>EU Litigation and Procedural Strategy</w:t>
            </w:r>
            <w:r w:rsidRPr="00625ABB">
              <w:rPr>
                <w:rFonts w:ascii="Arial Narrow" w:hAnsi="Arial Narrow" w:cs="Arial"/>
              </w:rPr>
              <w:t xml:space="preserve"> for the European Chemicals Agency (ECHA) </w:t>
            </w:r>
          </w:p>
        </w:tc>
      </w:tr>
      <w:tr w:rsidR="00290799" w:rsidRPr="00625ABB" w14:paraId="193F85D4" w14:textId="77777777" w:rsidTr="00910095">
        <w:trPr>
          <w:cantSplit/>
        </w:trPr>
        <w:tc>
          <w:tcPr>
            <w:tcW w:w="192" w:type="pct"/>
            <w:tcBorders>
              <w:top w:val="nil"/>
            </w:tcBorders>
          </w:tcPr>
          <w:p w14:paraId="7266E1EF" w14:textId="775B383F" w:rsidR="00290799" w:rsidRPr="00625ABB" w:rsidRDefault="00290799" w:rsidP="00290799">
            <w:pPr>
              <w:pStyle w:val="normaltableau"/>
              <w:spacing w:before="20" w:after="20"/>
              <w:jc w:val="center"/>
              <w:rPr>
                <w:rFonts w:ascii="Arial Narrow" w:hAnsi="Arial Narrow" w:cs="Arial"/>
                <w:sz w:val="20"/>
              </w:rPr>
            </w:pPr>
            <w:r>
              <w:rPr>
                <w:rFonts w:ascii="Arial Narrow" w:hAnsi="Arial Narrow" w:cs="Arial"/>
                <w:sz w:val="20"/>
              </w:rPr>
              <w:t>7</w:t>
            </w:r>
          </w:p>
        </w:tc>
        <w:tc>
          <w:tcPr>
            <w:tcW w:w="448" w:type="pct"/>
            <w:tcBorders>
              <w:top w:val="nil"/>
            </w:tcBorders>
          </w:tcPr>
          <w:p w14:paraId="6FF67FF0"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01/11/2020</w:t>
            </w:r>
          </w:p>
        </w:tc>
        <w:tc>
          <w:tcPr>
            <w:tcW w:w="447" w:type="pct"/>
            <w:tcBorders>
              <w:top w:val="nil"/>
            </w:tcBorders>
          </w:tcPr>
          <w:p w14:paraId="5E970C9A"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31/12/2020</w:t>
            </w:r>
          </w:p>
        </w:tc>
        <w:tc>
          <w:tcPr>
            <w:tcW w:w="350" w:type="pct"/>
            <w:tcBorders>
              <w:top w:val="nil"/>
            </w:tcBorders>
          </w:tcPr>
          <w:p w14:paraId="63CB57DE"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10</w:t>
            </w:r>
          </w:p>
        </w:tc>
        <w:tc>
          <w:tcPr>
            <w:tcW w:w="496" w:type="pct"/>
            <w:tcBorders>
              <w:top w:val="nil"/>
            </w:tcBorders>
          </w:tcPr>
          <w:p w14:paraId="0AF6DD62" w14:textId="77777777" w:rsidR="00290799" w:rsidRPr="00625ABB" w:rsidRDefault="00290799" w:rsidP="00290799">
            <w:pPr>
              <w:pStyle w:val="normaltableau"/>
              <w:keepNext/>
              <w:keepLines/>
              <w:spacing w:before="20" w:after="20"/>
              <w:jc w:val="center"/>
              <w:rPr>
                <w:rFonts w:ascii="Arial Narrow" w:hAnsi="Arial Narrow" w:cs="Arial"/>
                <w:sz w:val="20"/>
                <w:lang w:val="fr-FR"/>
              </w:rPr>
            </w:pPr>
            <w:r w:rsidRPr="00625ABB">
              <w:rPr>
                <w:rFonts w:ascii="Arial Narrow" w:hAnsi="Arial Narrow" w:cs="Arial"/>
                <w:sz w:val="20"/>
                <w:lang w:val="fr-FR"/>
              </w:rPr>
              <w:t>Kosovo</w:t>
            </w:r>
          </w:p>
          <w:p w14:paraId="3B97A423" w14:textId="77777777" w:rsidR="00290799" w:rsidRPr="00625ABB" w:rsidRDefault="00290799" w:rsidP="00290799">
            <w:pPr>
              <w:pStyle w:val="normaltableau"/>
              <w:keepNext/>
              <w:keepLines/>
              <w:spacing w:before="20" w:after="20"/>
              <w:jc w:val="center"/>
              <w:rPr>
                <w:rFonts w:ascii="Arial Narrow" w:hAnsi="Arial Narrow" w:cs="Arial"/>
                <w:sz w:val="20"/>
                <w:lang w:val="fr-FR"/>
              </w:rPr>
            </w:pPr>
            <w:r w:rsidRPr="00625ABB">
              <w:rPr>
                <w:rFonts w:ascii="Arial Narrow" w:hAnsi="Arial Narrow" w:cs="Arial"/>
                <w:sz w:val="20"/>
                <w:lang w:val="fr-FR"/>
              </w:rPr>
              <w:t>(Annex p. 76)</w:t>
            </w:r>
          </w:p>
        </w:tc>
        <w:tc>
          <w:tcPr>
            <w:tcW w:w="649" w:type="pct"/>
            <w:tcBorders>
              <w:top w:val="nil"/>
            </w:tcBorders>
          </w:tcPr>
          <w:p w14:paraId="43809AA5" w14:textId="77777777" w:rsidR="00290799" w:rsidRPr="00625ABB" w:rsidRDefault="00290799" w:rsidP="00290799">
            <w:pPr>
              <w:pStyle w:val="normaltableau"/>
              <w:keepNext/>
              <w:keepLines/>
              <w:spacing w:before="20" w:after="20"/>
              <w:jc w:val="left"/>
              <w:rPr>
                <w:rFonts w:ascii="Arial Narrow" w:hAnsi="Arial Narrow" w:cs="Arial"/>
                <w:sz w:val="20"/>
              </w:rPr>
            </w:pPr>
            <w:r w:rsidRPr="00625ABB">
              <w:rPr>
                <w:rFonts w:ascii="Arial Narrow" w:hAnsi="Arial Narrow" w:cs="Arial"/>
                <w:sz w:val="20"/>
              </w:rPr>
              <w:t>B&amp;S Europe</w:t>
            </w:r>
          </w:p>
          <w:p w14:paraId="37B9942B" w14:textId="77777777" w:rsidR="00290799" w:rsidRPr="00625ABB" w:rsidRDefault="00290799" w:rsidP="00290799">
            <w:pPr>
              <w:pStyle w:val="normaltableau"/>
              <w:keepNext/>
              <w:keepLines/>
              <w:spacing w:before="20" w:after="20"/>
              <w:jc w:val="left"/>
              <w:rPr>
                <w:rFonts w:ascii="Arial Narrow" w:hAnsi="Arial Narrow" w:cs="Arial"/>
                <w:sz w:val="20"/>
                <w:lang w:val="de-DE"/>
              </w:rPr>
            </w:pPr>
            <w:r w:rsidRPr="00625ABB">
              <w:rPr>
                <w:rFonts w:ascii="Arial Narrow" w:hAnsi="Arial Narrow" w:cs="Arial"/>
                <w:sz w:val="20"/>
                <w:lang w:val="de-DE"/>
              </w:rPr>
              <w:t>(Eugene Stuart, eugene.stuart@bseurope.com)</w:t>
            </w:r>
          </w:p>
        </w:tc>
        <w:tc>
          <w:tcPr>
            <w:tcW w:w="446" w:type="pct"/>
            <w:tcBorders>
              <w:top w:val="nil"/>
            </w:tcBorders>
          </w:tcPr>
          <w:p w14:paraId="6576027F" w14:textId="77777777" w:rsidR="00290799" w:rsidRPr="00625ABB" w:rsidRDefault="00290799" w:rsidP="00290799">
            <w:pPr>
              <w:pStyle w:val="normaltableau"/>
              <w:keepNext/>
              <w:keepLines/>
              <w:spacing w:before="20" w:after="20"/>
              <w:jc w:val="center"/>
              <w:rPr>
                <w:rFonts w:ascii="Arial Narrow" w:hAnsi="Arial Narrow" w:cs="Arial"/>
                <w:sz w:val="20"/>
                <w:lang w:val="de-DE"/>
              </w:rPr>
            </w:pPr>
            <w:r w:rsidRPr="00625ABB">
              <w:rPr>
                <w:rFonts w:ascii="Arial Narrow" w:hAnsi="Arial Narrow" w:cs="Arial"/>
                <w:sz w:val="20"/>
                <w:lang w:val="de-DE"/>
              </w:rPr>
              <w:t>Expert</w:t>
            </w:r>
          </w:p>
        </w:tc>
        <w:tc>
          <w:tcPr>
            <w:tcW w:w="1972" w:type="pct"/>
            <w:tcBorders>
              <w:top w:val="nil"/>
            </w:tcBorders>
          </w:tcPr>
          <w:p w14:paraId="7B4AA9E9" w14:textId="77777777" w:rsidR="00290799" w:rsidRPr="00625ABB" w:rsidRDefault="00290799" w:rsidP="00290799">
            <w:pPr>
              <w:pStyle w:val="ListParagraph"/>
              <w:numPr>
                <w:ilvl w:val="0"/>
                <w:numId w:val="10"/>
              </w:numPr>
              <w:spacing w:before="20" w:after="20" w:line="240" w:lineRule="auto"/>
              <w:ind w:left="306" w:hanging="306"/>
              <w:contextualSpacing w:val="0"/>
              <w:rPr>
                <w:rFonts w:ascii="Arial Narrow" w:hAnsi="Arial Narrow" w:cs="Arial"/>
                <w:b/>
              </w:rPr>
            </w:pPr>
            <w:r w:rsidRPr="00625ABB">
              <w:rPr>
                <w:rFonts w:ascii="Arial Narrow" w:hAnsi="Arial Narrow" w:cs="Arial"/>
                <w:b/>
              </w:rPr>
              <w:t xml:space="preserve">Enforcement Training and Manuals </w:t>
            </w:r>
            <w:r w:rsidRPr="00625ABB">
              <w:rPr>
                <w:rFonts w:ascii="Arial Narrow" w:hAnsi="Arial Narrow" w:cs="Arial"/>
              </w:rPr>
              <w:t xml:space="preserve">for the Kosovo Competition Authority, </w:t>
            </w:r>
            <w:r w:rsidRPr="00625ABB">
              <w:rPr>
                <w:rFonts w:ascii="Arial Narrow" w:hAnsi="Arial Narrow" w:cs="Arial"/>
                <w:i/>
              </w:rPr>
              <w:t>EuropeAid project of the EU</w:t>
            </w:r>
          </w:p>
          <w:p w14:paraId="7A653F6F" w14:textId="77777777" w:rsidR="00290799" w:rsidRPr="00625ABB" w:rsidRDefault="00290799" w:rsidP="00290799">
            <w:pPr>
              <w:pStyle w:val="ListParagraph"/>
              <w:numPr>
                <w:ilvl w:val="0"/>
                <w:numId w:val="10"/>
              </w:numPr>
              <w:spacing w:before="20" w:after="20" w:line="240" w:lineRule="auto"/>
              <w:ind w:left="306" w:hanging="306"/>
              <w:contextualSpacing w:val="0"/>
              <w:rPr>
                <w:rFonts w:ascii="Arial Narrow" w:hAnsi="Arial Narrow" w:cs="Arial"/>
                <w:b/>
              </w:rPr>
            </w:pPr>
            <w:r w:rsidRPr="00625ABB">
              <w:rPr>
                <w:rFonts w:ascii="Arial Narrow" w:hAnsi="Arial Narrow" w:cs="Arial"/>
              </w:rPr>
              <w:t xml:space="preserve">Training and manual on the identification of bid-rigging as a specific anti-competitive practice </w:t>
            </w:r>
          </w:p>
        </w:tc>
      </w:tr>
      <w:tr w:rsidR="00290799" w:rsidRPr="00625ABB" w14:paraId="00A64D21" w14:textId="77777777" w:rsidTr="00910095">
        <w:trPr>
          <w:cantSplit/>
        </w:trPr>
        <w:tc>
          <w:tcPr>
            <w:tcW w:w="192" w:type="pct"/>
            <w:tcBorders>
              <w:top w:val="nil"/>
            </w:tcBorders>
          </w:tcPr>
          <w:p w14:paraId="34FDDD46" w14:textId="1A8790A0" w:rsidR="00290799" w:rsidRPr="00625ABB" w:rsidRDefault="00290799" w:rsidP="00290799">
            <w:pPr>
              <w:pStyle w:val="normaltableau"/>
              <w:spacing w:before="20" w:after="20"/>
              <w:jc w:val="center"/>
              <w:rPr>
                <w:rFonts w:ascii="Arial Narrow" w:hAnsi="Arial Narrow" w:cs="Arial"/>
                <w:sz w:val="20"/>
              </w:rPr>
            </w:pPr>
            <w:r>
              <w:rPr>
                <w:rFonts w:ascii="Arial Narrow" w:hAnsi="Arial Narrow" w:cs="Arial"/>
                <w:sz w:val="20"/>
              </w:rPr>
              <w:lastRenderedPageBreak/>
              <w:t>8</w:t>
            </w:r>
          </w:p>
        </w:tc>
        <w:tc>
          <w:tcPr>
            <w:tcW w:w="448" w:type="pct"/>
            <w:tcBorders>
              <w:top w:val="nil"/>
            </w:tcBorders>
          </w:tcPr>
          <w:p w14:paraId="0A1E964F"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15/12/2018</w:t>
            </w:r>
          </w:p>
        </w:tc>
        <w:tc>
          <w:tcPr>
            <w:tcW w:w="447" w:type="pct"/>
            <w:tcBorders>
              <w:top w:val="nil"/>
            </w:tcBorders>
          </w:tcPr>
          <w:p w14:paraId="5278F9F0"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01/03/2020</w:t>
            </w:r>
          </w:p>
        </w:tc>
        <w:tc>
          <w:tcPr>
            <w:tcW w:w="350" w:type="pct"/>
            <w:tcBorders>
              <w:top w:val="nil"/>
            </w:tcBorders>
          </w:tcPr>
          <w:p w14:paraId="06195098"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266</w:t>
            </w:r>
          </w:p>
        </w:tc>
        <w:tc>
          <w:tcPr>
            <w:tcW w:w="496" w:type="pct"/>
            <w:tcBorders>
              <w:top w:val="nil"/>
            </w:tcBorders>
          </w:tcPr>
          <w:p w14:paraId="143599FC" w14:textId="77777777" w:rsidR="00290799" w:rsidRPr="00625ABB" w:rsidRDefault="00290799" w:rsidP="00290799">
            <w:pPr>
              <w:pStyle w:val="normaltableau"/>
              <w:keepNext/>
              <w:keepLines/>
              <w:spacing w:before="20" w:after="20"/>
              <w:jc w:val="center"/>
              <w:rPr>
                <w:rFonts w:ascii="Arial Narrow" w:hAnsi="Arial Narrow" w:cs="Arial"/>
                <w:sz w:val="20"/>
                <w:lang w:val="fr-FR"/>
              </w:rPr>
            </w:pPr>
            <w:r w:rsidRPr="00625ABB">
              <w:rPr>
                <w:rFonts w:ascii="Arial Narrow" w:hAnsi="Arial Narrow" w:cs="Arial"/>
                <w:sz w:val="20"/>
                <w:lang w:val="fr-FR"/>
              </w:rPr>
              <w:t>Luxembourg</w:t>
            </w:r>
          </w:p>
          <w:p w14:paraId="676105F4" w14:textId="77777777" w:rsidR="00290799" w:rsidRPr="00625ABB" w:rsidRDefault="00290799" w:rsidP="00290799">
            <w:pPr>
              <w:pStyle w:val="normaltableau"/>
              <w:keepNext/>
              <w:keepLines/>
              <w:spacing w:before="20" w:after="20"/>
              <w:jc w:val="center"/>
              <w:rPr>
                <w:rFonts w:ascii="Arial Narrow" w:hAnsi="Arial Narrow" w:cs="Arial"/>
                <w:sz w:val="20"/>
                <w:lang w:val="fr-FR"/>
              </w:rPr>
            </w:pPr>
            <w:r w:rsidRPr="00625ABB">
              <w:rPr>
                <w:rFonts w:ascii="Arial Narrow" w:hAnsi="Arial Narrow" w:cs="Arial"/>
                <w:sz w:val="20"/>
                <w:lang w:val="fr-FR"/>
              </w:rPr>
              <w:t>(Annex p. 58)</w:t>
            </w:r>
          </w:p>
          <w:p w14:paraId="102E3E55" w14:textId="77777777" w:rsidR="00290799" w:rsidRPr="00625ABB" w:rsidRDefault="00290799" w:rsidP="00290799">
            <w:pPr>
              <w:pStyle w:val="normaltableau"/>
              <w:keepNext/>
              <w:keepLines/>
              <w:spacing w:before="20" w:after="20"/>
              <w:jc w:val="center"/>
              <w:rPr>
                <w:rFonts w:ascii="Arial Narrow" w:hAnsi="Arial Narrow" w:cs="Arial"/>
                <w:sz w:val="20"/>
                <w:lang w:val="fr-FR"/>
              </w:rPr>
            </w:pPr>
          </w:p>
        </w:tc>
        <w:tc>
          <w:tcPr>
            <w:tcW w:w="649" w:type="pct"/>
            <w:tcBorders>
              <w:top w:val="nil"/>
            </w:tcBorders>
          </w:tcPr>
          <w:p w14:paraId="5919EA71" w14:textId="77777777" w:rsidR="00290799" w:rsidRPr="00625ABB" w:rsidRDefault="00290799" w:rsidP="00290799">
            <w:pPr>
              <w:pStyle w:val="normaltableau"/>
              <w:keepNext/>
              <w:keepLines/>
              <w:spacing w:before="20" w:after="20"/>
              <w:jc w:val="left"/>
              <w:rPr>
                <w:rFonts w:ascii="Arial Narrow" w:hAnsi="Arial Narrow" w:cs="Arial"/>
                <w:sz w:val="20"/>
              </w:rPr>
            </w:pPr>
            <w:r w:rsidRPr="00625ABB">
              <w:rPr>
                <w:rFonts w:ascii="Arial Narrow" w:hAnsi="Arial Narrow" w:cs="Arial"/>
                <w:sz w:val="20"/>
              </w:rPr>
              <w:t>Court of Justice of the European Union</w:t>
            </w:r>
          </w:p>
          <w:p w14:paraId="5243C74B" w14:textId="77777777" w:rsidR="00290799" w:rsidRPr="00625ABB" w:rsidRDefault="00290799" w:rsidP="00290799">
            <w:pPr>
              <w:pStyle w:val="normaltableau"/>
              <w:keepNext/>
              <w:keepLines/>
              <w:spacing w:before="20" w:after="20"/>
              <w:jc w:val="left"/>
              <w:rPr>
                <w:rFonts w:ascii="Arial Narrow" w:hAnsi="Arial Narrow" w:cs="Arial"/>
                <w:sz w:val="20"/>
              </w:rPr>
            </w:pPr>
            <w:r w:rsidRPr="00625ABB">
              <w:rPr>
                <w:rFonts w:ascii="Arial Narrow" w:hAnsi="Arial Narrow" w:cs="Arial"/>
                <w:sz w:val="20"/>
              </w:rPr>
              <w:t>(Eleanor Sharpston, eleanor.sharpston@curia.europa.eu)</w:t>
            </w:r>
          </w:p>
        </w:tc>
        <w:tc>
          <w:tcPr>
            <w:tcW w:w="446" w:type="pct"/>
            <w:tcBorders>
              <w:top w:val="nil"/>
            </w:tcBorders>
          </w:tcPr>
          <w:p w14:paraId="0D4164B6"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Legal Advisor</w:t>
            </w:r>
          </w:p>
        </w:tc>
        <w:tc>
          <w:tcPr>
            <w:tcW w:w="1972" w:type="pct"/>
            <w:tcBorders>
              <w:top w:val="nil"/>
            </w:tcBorders>
          </w:tcPr>
          <w:p w14:paraId="20C15324" w14:textId="77777777" w:rsidR="00290799" w:rsidRPr="00625ABB" w:rsidRDefault="00290799" w:rsidP="00290799">
            <w:pPr>
              <w:pStyle w:val="ListParagraph"/>
              <w:numPr>
                <w:ilvl w:val="0"/>
                <w:numId w:val="10"/>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b/>
              </w:rPr>
              <w:t>Chambers of the Advocate General</w:t>
            </w:r>
            <w:r w:rsidRPr="00625ABB">
              <w:rPr>
                <w:rFonts w:ascii="Arial Narrow" w:hAnsi="Arial Narrow" w:cs="Arial"/>
              </w:rPr>
              <w:t xml:space="preserve">, </w:t>
            </w:r>
            <w:r w:rsidRPr="00625ABB">
              <w:rPr>
                <w:rFonts w:ascii="Arial Narrow" w:hAnsi="Arial Narrow" w:cs="Arial"/>
                <w:i/>
              </w:rPr>
              <w:t>EU Institution</w:t>
            </w:r>
          </w:p>
          <w:p w14:paraId="339F4852" w14:textId="77777777" w:rsidR="00290799" w:rsidRPr="00625ABB" w:rsidRDefault="00290799" w:rsidP="00290799">
            <w:pPr>
              <w:pStyle w:val="ListParagraph"/>
              <w:numPr>
                <w:ilvl w:val="0"/>
                <w:numId w:val="10"/>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b/>
              </w:rPr>
              <w:t>Legal advisor</w:t>
            </w:r>
            <w:r w:rsidRPr="00625ABB">
              <w:rPr>
                <w:rFonts w:ascii="Arial Narrow" w:hAnsi="Arial Narrow" w:cs="Arial"/>
              </w:rPr>
              <w:t xml:space="preserve"> on cases deliberated by the court, with focus on public procurement, grant administration, tax harmonisation, consumer protection, fundamental rights, public administration, international sanctions and judicial reform</w:t>
            </w:r>
          </w:p>
        </w:tc>
      </w:tr>
      <w:tr w:rsidR="00290799" w:rsidRPr="00625ABB" w14:paraId="021E92FF" w14:textId="77777777" w:rsidTr="00910095">
        <w:trPr>
          <w:cantSplit/>
        </w:trPr>
        <w:tc>
          <w:tcPr>
            <w:tcW w:w="192" w:type="pct"/>
            <w:tcBorders>
              <w:top w:val="nil"/>
            </w:tcBorders>
          </w:tcPr>
          <w:p w14:paraId="06E9AE94" w14:textId="438E727D" w:rsidR="00290799" w:rsidRPr="00625ABB" w:rsidRDefault="00290799" w:rsidP="00290799">
            <w:pPr>
              <w:pStyle w:val="normaltableau"/>
              <w:spacing w:before="20" w:after="20"/>
              <w:jc w:val="center"/>
              <w:rPr>
                <w:rFonts w:ascii="Arial Narrow" w:hAnsi="Arial Narrow" w:cs="Arial"/>
                <w:sz w:val="20"/>
              </w:rPr>
            </w:pPr>
            <w:r>
              <w:rPr>
                <w:rFonts w:ascii="Arial Narrow" w:hAnsi="Arial Narrow" w:cs="Arial"/>
                <w:sz w:val="20"/>
              </w:rPr>
              <w:t>9</w:t>
            </w:r>
          </w:p>
        </w:tc>
        <w:tc>
          <w:tcPr>
            <w:tcW w:w="448" w:type="pct"/>
            <w:tcBorders>
              <w:top w:val="nil"/>
            </w:tcBorders>
          </w:tcPr>
          <w:p w14:paraId="4DDB1119"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01/5/2019</w:t>
            </w:r>
          </w:p>
        </w:tc>
        <w:tc>
          <w:tcPr>
            <w:tcW w:w="447" w:type="pct"/>
            <w:tcBorders>
              <w:top w:val="nil"/>
            </w:tcBorders>
          </w:tcPr>
          <w:p w14:paraId="682BCD4D"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30/11/2019</w:t>
            </w:r>
          </w:p>
        </w:tc>
        <w:tc>
          <w:tcPr>
            <w:tcW w:w="350" w:type="pct"/>
            <w:tcBorders>
              <w:top w:val="nil"/>
            </w:tcBorders>
          </w:tcPr>
          <w:p w14:paraId="736FE3A1"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20</w:t>
            </w:r>
          </w:p>
        </w:tc>
        <w:tc>
          <w:tcPr>
            <w:tcW w:w="496" w:type="pct"/>
            <w:tcBorders>
              <w:top w:val="nil"/>
            </w:tcBorders>
          </w:tcPr>
          <w:p w14:paraId="267C7D78"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Luxembourg</w:t>
            </w:r>
          </w:p>
          <w:p w14:paraId="10E62051"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(Annex p. 29)</w:t>
            </w:r>
          </w:p>
        </w:tc>
        <w:tc>
          <w:tcPr>
            <w:tcW w:w="649" w:type="pct"/>
            <w:tcBorders>
              <w:top w:val="nil"/>
            </w:tcBorders>
          </w:tcPr>
          <w:p w14:paraId="67726DFC" w14:textId="77777777" w:rsidR="00290799" w:rsidRPr="00625ABB" w:rsidRDefault="00290799" w:rsidP="00290799">
            <w:pPr>
              <w:pStyle w:val="normaltableau"/>
              <w:spacing w:before="20" w:after="20"/>
              <w:jc w:val="left"/>
              <w:rPr>
                <w:rFonts w:ascii="Arial Narrow" w:hAnsi="Arial Narrow" w:cs="Arial"/>
                <w:sz w:val="20"/>
                <w:lang w:val="de-DE"/>
              </w:rPr>
            </w:pPr>
            <w:r w:rsidRPr="00625ABB">
              <w:rPr>
                <w:rFonts w:ascii="Arial Narrow" w:hAnsi="Arial Narrow" w:cs="Arial"/>
                <w:sz w:val="20"/>
                <w:lang w:val="de-DE"/>
              </w:rPr>
              <w:t>EIPA</w:t>
            </w:r>
          </w:p>
          <w:p w14:paraId="2BF23CFB" w14:textId="77777777" w:rsidR="00290799" w:rsidRPr="00625ABB" w:rsidRDefault="00290799" w:rsidP="00290799">
            <w:pPr>
              <w:pStyle w:val="normaltableau"/>
              <w:keepNext/>
              <w:keepLines/>
              <w:spacing w:before="20" w:after="20"/>
              <w:jc w:val="left"/>
              <w:rPr>
                <w:rFonts w:ascii="Arial Narrow" w:hAnsi="Arial Narrow" w:cs="Arial"/>
                <w:sz w:val="20"/>
                <w:lang w:val="de-DE"/>
              </w:rPr>
            </w:pPr>
            <w:r w:rsidRPr="00625ABB">
              <w:rPr>
                <w:rFonts w:ascii="Arial Narrow" w:hAnsi="Arial Narrow" w:cs="Arial"/>
                <w:sz w:val="20"/>
                <w:lang w:val="de-DE"/>
              </w:rPr>
              <w:t>(Peter Goldschmidt, p.goldschmidt@eipa.eu)</w:t>
            </w:r>
          </w:p>
        </w:tc>
        <w:tc>
          <w:tcPr>
            <w:tcW w:w="446" w:type="pct"/>
            <w:tcBorders>
              <w:top w:val="nil"/>
            </w:tcBorders>
          </w:tcPr>
          <w:p w14:paraId="071A3A43"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Expert.</w:t>
            </w:r>
          </w:p>
        </w:tc>
        <w:tc>
          <w:tcPr>
            <w:tcW w:w="1972" w:type="pct"/>
            <w:tcBorders>
              <w:top w:val="nil"/>
            </w:tcBorders>
          </w:tcPr>
          <w:p w14:paraId="1439BDFC" w14:textId="77777777" w:rsidR="00290799" w:rsidRPr="00625ABB" w:rsidRDefault="00290799" w:rsidP="00290799">
            <w:pPr>
              <w:pStyle w:val="ListParagraph"/>
              <w:numPr>
                <w:ilvl w:val="0"/>
                <w:numId w:val="9"/>
              </w:numPr>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of </w:t>
            </w:r>
            <w:r w:rsidRPr="00625ABB">
              <w:rPr>
                <w:rFonts w:ascii="Arial Narrow" w:hAnsi="Arial Narrow" w:cs="Arial"/>
                <w:b/>
              </w:rPr>
              <w:t>Assistance for EU Agencies and Bodies</w:t>
            </w:r>
            <w:r w:rsidRPr="00625ABB">
              <w:rPr>
                <w:rFonts w:ascii="Arial Narrow" w:hAnsi="Arial Narrow" w:cs="Arial"/>
              </w:rPr>
              <w:t xml:space="preserve">, </w:t>
            </w:r>
            <w:r w:rsidRPr="00625ABB">
              <w:rPr>
                <w:rFonts w:ascii="Arial Narrow" w:hAnsi="Arial Narrow" w:cs="Arial"/>
                <w:i/>
              </w:rPr>
              <w:t>European Institute of Public Administration project</w:t>
            </w:r>
          </w:p>
          <w:p w14:paraId="063A3562" w14:textId="77777777" w:rsidR="00290799" w:rsidRPr="00625ABB" w:rsidRDefault="00290799" w:rsidP="00290799">
            <w:pPr>
              <w:pStyle w:val="ListParagraph"/>
              <w:numPr>
                <w:ilvl w:val="0"/>
                <w:numId w:val="9"/>
              </w:numPr>
              <w:spacing w:before="20" w:after="20" w:line="240" w:lineRule="auto"/>
              <w:ind w:left="305" w:hanging="283"/>
              <w:contextualSpacing w:val="0"/>
              <w:rPr>
                <w:rFonts w:ascii="Arial Narrow" w:hAnsi="Arial Narrow" w:cs="Arial"/>
              </w:rPr>
            </w:pPr>
            <w:r w:rsidRPr="00625ABB">
              <w:rPr>
                <w:rFonts w:ascii="Arial Narrow" w:hAnsi="Arial Narrow" w:cs="Arial"/>
              </w:rPr>
              <w:t>Report on judicial remedies in relation to decisions of the European Data Protection Board</w:t>
            </w:r>
          </w:p>
        </w:tc>
      </w:tr>
      <w:tr w:rsidR="00290799" w:rsidRPr="00625ABB" w14:paraId="52871417" w14:textId="77777777" w:rsidTr="00910095">
        <w:trPr>
          <w:cantSplit/>
        </w:trPr>
        <w:tc>
          <w:tcPr>
            <w:tcW w:w="192" w:type="pct"/>
            <w:tcBorders>
              <w:top w:val="nil"/>
            </w:tcBorders>
          </w:tcPr>
          <w:p w14:paraId="69FA026C" w14:textId="71163E43" w:rsidR="00290799" w:rsidRPr="00625ABB" w:rsidRDefault="00290799" w:rsidP="00290799">
            <w:pPr>
              <w:pStyle w:val="normaltableau"/>
              <w:spacing w:before="20" w:after="20"/>
              <w:jc w:val="center"/>
              <w:rPr>
                <w:rFonts w:ascii="Arial Narrow" w:hAnsi="Arial Narrow" w:cs="Arial"/>
                <w:sz w:val="20"/>
              </w:rPr>
            </w:pPr>
            <w:r>
              <w:rPr>
                <w:rFonts w:ascii="Arial Narrow" w:hAnsi="Arial Narrow" w:cs="Arial"/>
                <w:sz w:val="20"/>
              </w:rPr>
              <w:t>10</w:t>
            </w:r>
          </w:p>
        </w:tc>
        <w:tc>
          <w:tcPr>
            <w:tcW w:w="448" w:type="pct"/>
            <w:tcBorders>
              <w:top w:val="nil"/>
            </w:tcBorders>
          </w:tcPr>
          <w:p w14:paraId="373BD582"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01/05/2019</w:t>
            </w:r>
          </w:p>
        </w:tc>
        <w:tc>
          <w:tcPr>
            <w:tcW w:w="447" w:type="pct"/>
            <w:tcBorders>
              <w:top w:val="nil"/>
            </w:tcBorders>
          </w:tcPr>
          <w:p w14:paraId="0D7AB8C4"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30/06/2019</w:t>
            </w:r>
          </w:p>
        </w:tc>
        <w:tc>
          <w:tcPr>
            <w:tcW w:w="350" w:type="pct"/>
            <w:tcBorders>
              <w:top w:val="nil"/>
            </w:tcBorders>
          </w:tcPr>
          <w:p w14:paraId="380EF731"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10</w:t>
            </w:r>
          </w:p>
        </w:tc>
        <w:tc>
          <w:tcPr>
            <w:tcW w:w="496" w:type="pct"/>
            <w:tcBorders>
              <w:top w:val="nil"/>
            </w:tcBorders>
          </w:tcPr>
          <w:p w14:paraId="312DF149"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North Macedonia</w:t>
            </w:r>
          </w:p>
          <w:p w14:paraId="4A8E593B"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(Annex p. 45)</w:t>
            </w:r>
          </w:p>
        </w:tc>
        <w:tc>
          <w:tcPr>
            <w:tcW w:w="649" w:type="pct"/>
            <w:tcBorders>
              <w:top w:val="nil"/>
            </w:tcBorders>
          </w:tcPr>
          <w:p w14:paraId="520212DC" w14:textId="77777777" w:rsidR="00290799" w:rsidRPr="00625ABB" w:rsidRDefault="00290799" w:rsidP="00290799">
            <w:pPr>
              <w:pStyle w:val="normaltableau"/>
              <w:keepNext/>
              <w:keepLines/>
              <w:spacing w:before="20" w:after="20"/>
              <w:jc w:val="left"/>
              <w:rPr>
                <w:rFonts w:ascii="Arial Narrow" w:hAnsi="Arial Narrow" w:cs="Arial"/>
                <w:sz w:val="20"/>
              </w:rPr>
            </w:pPr>
            <w:r w:rsidRPr="00625ABB">
              <w:rPr>
                <w:rFonts w:ascii="Arial Narrow" w:hAnsi="Arial Narrow" w:cs="Arial"/>
                <w:sz w:val="20"/>
              </w:rPr>
              <w:t>PAI</w:t>
            </w:r>
          </w:p>
          <w:p w14:paraId="349A6760" w14:textId="77777777" w:rsidR="00290799" w:rsidRPr="00625ABB" w:rsidRDefault="00290799" w:rsidP="00290799">
            <w:pPr>
              <w:pStyle w:val="normaltableau"/>
              <w:keepNext/>
              <w:keepLines/>
              <w:spacing w:before="20" w:after="20"/>
              <w:jc w:val="left"/>
              <w:rPr>
                <w:rFonts w:ascii="Arial Narrow" w:hAnsi="Arial Narrow" w:cs="Arial"/>
                <w:sz w:val="20"/>
              </w:rPr>
            </w:pPr>
            <w:r w:rsidRPr="00625ABB">
              <w:rPr>
                <w:rFonts w:ascii="Arial Narrow" w:hAnsi="Arial Narrow" w:cs="Arial"/>
                <w:sz w:val="20"/>
              </w:rPr>
              <w:t xml:space="preserve">(Slava </w:t>
            </w:r>
            <w:proofErr w:type="spellStart"/>
            <w:r w:rsidRPr="00625ABB">
              <w:rPr>
                <w:rFonts w:ascii="Arial Narrow" w:hAnsi="Arial Narrow" w:cs="Arial"/>
                <w:sz w:val="20"/>
              </w:rPr>
              <w:t>Gromlyuk</w:t>
            </w:r>
            <w:proofErr w:type="spellEnd"/>
            <w:r w:rsidRPr="00625ABB">
              <w:rPr>
                <w:rFonts w:ascii="Arial Narrow" w:hAnsi="Arial Narrow" w:cs="Arial"/>
                <w:sz w:val="20"/>
              </w:rPr>
              <w:t>, slava.gromlyuk@public-admin.co.uk)</w:t>
            </w:r>
          </w:p>
        </w:tc>
        <w:tc>
          <w:tcPr>
            <w:tcW w:w="446" w:type="pct"/>
            <w:tcBorders>
              <w:top w:val="nil"/>
            </w:tcBorders>
          </w:tcPr>
          <w:p w14:paraId="227CA578"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Expert</w:t>
            </w:r>
          </w:p>
        </w:tc>
        <w:tc>
          <w:tcPr>
            <w:tcW w:w="1972" w:type="pct"/>
            <w:tcBorders>
              <w:top w:val="nil"/>
            </w:tcBorders>
          </w:tcPr>
          <w:p w14:paraId="22E4AD09"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for </w:t>
            </w:r>
            <w:r w:rsidRPr="00625ABB">
              <w:rPr>
                <w:rFonts w:ascii="Arial Narrow" w:hAnsi="Arial Narrow" w:cs="Arial"/>
                <w:b/>
              </w:rPr>
              <w:t>Assistance to the Academy for Judges and Prosecutors</w:t>
            </w:r>
            <w:r w:rsidRPr="00625ABB">
              <w:rPr>
                <w:rFonts w:ascii="Arial Narrow" w:hAnsi="Arial Narrow" w:cs="Arial"/>
              </w:rPr>
              <w:t xml:space="preserve">, </w:t>
            </w:r>
            <w:r w:rsidRPr="00625ABB">
              <w:rPr>
                <w:rFonts w:ascii="Arial Narrow" w:hAnsi="Arial Narrow" w:cs="Arial"/>
                <w:i/>
              </w:rPr>
              <w:t xml:space="preserve"> OSCE project</w:t>
            </w:r>
          </w:p>
          <w:p w14:paraId="39CEEDD7"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Seminar on legal writing and legal reasoning skills, based best practice in national courts, the European Court of Human Rights and the Court of Justice of the European Union</w:t>
            </w:r>
          </w:p>
        </w:tc>
      </w:tr>
      <w:tr w:rsidR="00290799" w:rsidRPr="00625ABB" w14:paraId="6424A565" w14:textId="77777777" w:rsidTr="00910095">
        <w:trPr>
          <w:cantSplit/>
        </w:trPr>
        <w:tc>
          <w:tcPr>
            <w:tcW w:w="192" w:type="pct"/>
            <w:tcBorders>
              <w:top w:val="nil"/>
            </w:tcBorders>
          </w:tcPr>
          <w:p w14:paraId="231A9F08" w14:textId="556FBF4B"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w:t>
            </w:r>
            <w:r>
              <w:rPr>
                <w:rFonts w:ascii="Arial Narrow" w:hAnsi="Arial Narrow" w:cs="Arial"/>
                <w:sz w:val="20"/>
              </w:rPr>
              <w:t>1</w:t>
            </w:r>
          </w:p>
        </w:tc>
        <w:tc>
          <w:tcPr>
            <w:tcW w:w="448" w:type="pct"/>
            <w:tcBorders>
              <w:top w:val="nil"/>
            </w:tcBorders>
          </w:tcPr>
          <w:p w14:paraId="4F53C63B"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01/03/2018</w:t>
            </w:r>
          </w:p>
        </w:tc>
        <w:tc>
          <w:tcPr>
            <w:tcW w:w="447" w:type="pct"/>
            <w:tcBorders>
              <w:top w:val="nil"/>
            </w:tcBorders>
          </w:tcPr>
          <w:p w14:paraId="5BE8947B"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30/06/2019</w:t>
            </w:r>
          </w:p>
        </w:tc>
        <w:tc>
          <w:tcPr>
            <w:tcW w:w="350" w:type="pct"/>
            <w:tcBorders>
              <w:top w:val="nil"/>
            </w:tcBorders>
          </w:tcPr>
          <w:p w14:paraId="049524BA"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25</w:t>
            </w:r>
          </w:p>
        </w:tc>
        <w:tc>
          <w:tcPr>
            <w:tcW w:w="496" w:type="pct"/>
            <w:tcBorders>
              <w:top w:val="nil"/>
            </w:tcBorders>
          </w:tcPr>
          <w:p w14:paraId="68AEB894" w14:textId="77777777" w:rsidR="00290799" w:rsidRPr="00625ABB" w:rsidRDefault="00290799" w:rsidP="00290799">
            <w:pPr>
              <w:tabs>
                <w:tab w:val="left" w:pos="567"/>
              </w:tabs>
              <w:spacing w:before="20" w:after="20"/>
              <w:jc w:val="center"/>
              <w:rPr>
                <w:rFonts w:cs="Arial"/>
              </w:rPr>
            </w:pPr>
            <w:r w:rsidRPr="00625ABB">
              <w:rPr>
                <w:rFonts w:cs="Arial"/>
              </w:rPr>
              <w:t>Egypt</w:t>
            </w:r>
          </w:p>
          <w:p w14:paraId="11EBEAC6" w14:textId="77777777" w:rsidR="00290799" w:rsidRPr="00625ABB" w:rsidRDefault="00290799" w:rsidP="00290799">
            <w:pPr>
              <w:tabs>
                <w:tab w:val="left" w:pos="567"/>
              </w:tabs>
              <w:spacing w:before="20" w:after="20"/>
              <w:jc w:val="center"/>
              <w:rPr>
                <w:rFonts w:cs="Arial"/>
              </w:rPr>
            </w:pPr>
            <w:r w:rsidRPr="00625ABB">
              <w:rPr>
                <w:rFonts w:cs="Arial"/>
              </w:rPr>
              <w:t>(Annex p. 50)</w:t>
            </w:r>
          </w:p>
        </w:tc>
        <w:tc>
          <w:tcPr>
            <w:tcW w:w="649" w:type="pct"/>
            <w:tcBorders>
              <w:top w:val="nil"/>
            </w:tcBorders>
          </w:tcPr>
          <w:p w14:paraId="229A5BB7"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SIGMA - OECD</w:t>
            </w:r>
          </w:p>
          <w:p w14:paraId="16BD2E49" w14:textId="77777777" w:rsidR="00290799" w:rsidRPr="00625ABB" w:rsidRDefault="00290799" w:rsidP="00290799">
            <w:pPr>
              <w:pStyle w:val="normaltableau"/>
              <w:keepNext/>
              <w:keepLines/>
              <w:spacing w:before="20" w:after="20"/>
              <w:jc w:val="left"/>
              <w:rPr>
                <w:rFonts w:ascii="Arial Narrow" w:hAnsi="Arial Narrow" w:cs="Arial"/>
                <w:sz w:val="20"/>
              </w:rPr>
            </w:pPr>
            <w:r w:rsidRPr="00625ABB">
              <w:rPr>
                <w:rFonts w:ascii="Arial Narrow" w:hAnsi="Arial Narrow" w:cs="Arial"/>
                <w:sz w:val="20"/>
              </w:rPr>
              <w:t>(Erika Bozzay, erika.bozzay@oecd.org)</w:t>
            </w:r>
          </w:p>
        </w:tc>
        <w:tc>
          <w:tcPr>
            <w:tcW w:w="446" w:type="pct"/>
            <w:tcBorders>
              <w:top w:val="nil"/>
            </w:tcBorders>
          </w:tcPr>
          <w:p w14:paraId="72A55FD6"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Expert</w:t>
            </w:r>
          </w:p>
        </w:tc>
        <w:tc>
          <w:tcPr>
            <w:tcW w:w="1972" w:type="pct"/>
            <w:tcBorders>
              <w:top w:val="nil"/>
            </w:tcBorders>
          </w:tcPr>
          <w:p w14:paraId="4D5A9338"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b/>
              </w:rPr>
            </w:pPr>
            <w:r w:rsidRPr="00625ABB">
              <w:rPr>
                <w:rFonts w:ascii="Arial Narrow" w:hAnsi="Arial Narrow" w:cs="Arial"/>
              </w:rPr>
              <w:t xml:space="preserve">Programme of </w:t>
            </w:r>
            <w:r w:rsidRPr="00625ABB">
              <w:rPr>
                <w:rFonts w:ascii="Arial Narrow" w:hAnsi="Arial Narrow" w:cs="Arial"/>
                <w:b/>
              </w:rPr>
              <w:t xml:space="preserve">Assistance for Public Procurement, </w:t>
            </w:r>
            <w:r w:rsidRPr="00625ABB">
              <w:rPr>
                <w:rFonts w:ascii="Arial Narrow" w:hAnsi="Arial Narrow" w:cs="Arial"/>
                <w:i/>
              </w:rPr>
              <w:t>SIGMA project of the OECD and EU</w:t>
            </w:r>
          </w:p>
          <w:p w14:paraId="26CEBC90"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Advice and meetings with the Ministry of Finance concerning remedies in public procurement</w:t>
            </w:r>
          </w:p>
        </w:tc>
      </w:tr>
      <w:tr w:rsidR="00290799" w:rsidRPr="00625ABB" w14:paraId="00402837" w14:textId="77777777" w:rsidTr="00910095">
        <w:trPr>
          <w:cantSplit/>
        </w:trPr>
        <w:tc>
          <w:tcPr>
            <w:tcW w:w="192" w:type="pct"/>
            <w:tcBorders>
              <w:top w:val="nil"/>
            </w:tcBorders>
          </w:tcPr>
          <w:p w14:paraId="6CE9FFA9" w14:textId="1FF401E3"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w:t>
            </w:r>
            <w:r>
              <w:rPr>
                <w:rFonts w:ascii="Arial Narrow" w:hAnsi="Arial Narrow" w:cs="Arial"/>
                <w:sz w:val="20"/>
              </w:rPr>
              <w:t>2</w:t>
            </w:r>
          </w:p>
        </w:tc>
        <w:tc>
          <w:tcPr>
            <w:tcW w:w="448" w:type="pct"/>
            <w:tcBorders>
              <w:top w:val="nil"/>
            </w:tcBorders>
          </w:tcPr>
          <w:p w14:paraId="6801ECC7"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01/03/2015</w:t>
            </w:r>
          </w:p>
        </w:tc>
        <w:tc>
          <w:tcPr>
            <w:tcW w:w="447" w:type="pct"/>
            <w:tcBorders>
              <w:top w:val="nil"/>
            </w:tcBorders>
          </w:tcPr>
          <w:p w14:paraId="2CE58E32"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31/05/2019</w:t>
            </w:r>
          </w:p>
        </w:tc>
        <w:tc>
          <w:tcPr>
            <w:tcW w:w="350" w:type="pct"/>
            <w:tcBorders>
              <w:top w:val="nil"/>
            </w:tcBorders>
          </w:tcPr>
          <w:p w14:paraId="7D8CF053"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55</w:t>
            </w:r>
          </w:p>
        </w:tc>
        <w:tc>
          <w:tcPr>
            <w:tcW w:w="496" w:type="pct"/>
            <w:tcBorders>
              <w:top w:val="nil"/>
            </w:tcBorders>
          </w:tcPr>
          <w:p w14:paraId="22EC8A07" w14:textId="77777777" w:rsidR="00290799" w:rsidRPr="00625ABB" w:rsidRDefault="00290799" w:rsidP="00290799">
            <w:pPr>
              <w:tabs>
                <w:tab w:val="left" w:pos="567"/>
              </w:tabs>
              <w:spacing w:before="20" w:after="20"/>
              <w:jc w:val="center"/>
              <w:rPr>
                <w:rFonts w:cs="Arial"/>
              </w:rPr>
            </w:pPr>
            <w:r w:rsidRPr="00625ABB">
              <w:rPr>
                <w:rFonts w:cs="Arial"/>
              </w:rPr>
              <w:t>Cyprus</w:t>
            </w:r>
          </w:p>
          <w:p w14:paraId="6777FB58"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(Annex p. 53)</w:t>
            </w:r>
          </w:p>
        </w:tc>
        <w:tc>
          <w:tcPr>
            <w:tcW w:w="649" w:type="pct"/>
            <w:tcBorders>
              <w:top w:val="nil"/>
            </w:tcBorders>
          </w:tcPr>
          <w:p w14:paraId="00F23FC8" w14:textId="77777777" w:rsidR="00290799" w:rsidRPr="00625ABB" w:rsidRDefault="00290799" w:rsidP="00290799">
            <w:pPr>
              <w:pStyle w:val="normaltableau"/>
              <w:spacing w:before="20" w:after="20"/>
              <w:jc w:val="left"/>
              <w:rPr>
                <w:rFonts w:ascii="Arial Narrow" w:hAnsi="Arial Narrow" w:cs="Arial"/>
                <w:sz w:val="20"/>
              </w:rPr>
            </w:pPr>
            <w:proofErr w:type="spellStart"/>
            <w:r w:rsidRPr="00625ABB">
              <w:rPr>
                <w:rFonts w:ascii="Arial Narrow" w:hAnsi="Arial Narrow" w:cs="Arial"/>
                <w:sz w:val="20"/>
              </w:rPr>
              <w:t>Taiex</w:t>
            </w:r>
            <w:proofErr w:type="spellEnd"/>
          </w:p>
          <w:p w14:paraId="688582D7" w14:textId="77777777" w:rsidR="00290799" w:rsidRPr="00625ABB" w:rsidRDefault="00290799" w:rsidP="00290799">
            <w:pPr>
              <w:pStyle w:val="normaltableau"/>
              <w:keepNext/>
              <w:keepLines/>
              <w:spacing w:before="20" w:after="20"/>
              <w:jc w:val="left"/>
              <w:rPr>
                <w:rFonts w:ascii="Arial Narrow" w:hAnsi="Arial Narrow" w:cs="Arial"/>
                <w:sz w:val="20"/>
              </w:rPr>
            </w:pPr>
            <w:r w:rsidRPr="00625ABB">
              <w:rPr>
                <w:rFonts w:ascii="Arial Narrow" w:hAnsi="Arial Narrow" w:cs="Arial"/>
                <w:sz w:val="20"/>
              </w:rPr>
              <w:t xml:space="preserve">(Scott Bowen, </w:t>
            </w:r>
            <w:proofErr w:type="spellStart"/>
            <w:r w:rsidRPr="00625ABB">
              <w:rPr>
                <w:rFonts w:ascii="Arial Narrow" w:hAnsi="Arial Narrow" w:cs="Arial"/>
                <w:sz w:val="20"/>
              </w:rPr>
              <w:t>scott.bowen</w:t>
            </w:r>
            <w:proofErr w:type="spellEnd"/>
            <w:r w:rsidRPr="00625ABB">
              <w:rPr>
                <w:rFonts w:ascii="Arial Narrow" w:hAnsi="Arial Narrow" w:cs="Arial"/>
                <w:sz w:val="20"/>
              </w:rPr>
              <w:t xml:space="preserve"> @ec.europa.eu)</w:t>
            </w:r>
          </w:p>
        </w:tc>
        <w:tc>
          <w:tcPr>
            <w:tcW w:w="446" w:type="pct"/>
            <w:tcBorders>
              <w:top w:val="nil"/>
            </w:tcBorders>
          </w:tcPr>
          <w:p w14:paraId="64F9723B"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Expert</w:t>
            </w:r>
          </w:p>
        </w:tc>
        <w:tc>
          <w:tcPr>
            <w:tcW w:w="1972" w:type="pct"/>
            <w:tcBorders>
              <w:top w:val="nil"/>
            </w:tcBorders>
          </w:tcPr>
          <w:p w14:paraId="50A03DF7"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i/>
              </w:rPr>
            </w:pPr>
            <w:r w:rsidRPr="00625ABB">
              <w:rPr>
                <w:rFonts w:ascii="Arial Narrow" w:hAnsi="Arial Narrow" w:cs="Arial"/>
              </w:rPr>
              <w:t xml:space="preserve">Programme of </w:t>
            </w:r>
            <w:r w:rsidRPr="00625ABB">
              <w:rPr>
                <w:rFonts w:ascii="Arial Narrow" w:hAnsi="Arial Narrow" w:cs="Arial"/>
                <w:b/>
              </w:rPr>
              <w:t>Assistance for the Training of Officials</w:t>
            </w:r>
            <w:r w:rsidRPr="00625ABB">
              <w:rPr>
                <w:rFonts w:ascii="Arial Narrow" w:hAnsi="Arial Narrow" w:cs="Arial"/>
              </w:rPr>
              <w:t xml:space="preserve">, </w:t>
            </w:r>
            <w:r w:rsidRPr="00625ABB">
              <w:rPr>
                <w:rFonts w:ascii="Arial Narrow" w:hAnsi="Arial Narrow" w:cs="Arial"/>
                <w:i/>
              </w:rPr>
              <w:t>TAIEX project of the EU</w:t>
            </w:r>
          </w:p>
          <w:p w14:paraId="2E76023A"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Implementation of missions for development of the legal profession, with advice on institutional and administrative development, as well as seminars on EU procedural and substantive law</w:t>
            </w:r>
          </w:p>
        </w:tc>
      </w:tr>
      <w:tr w:rsidR="00290799" w:rsidRPr="00625ABB" w14:paraId="6DDD7703" w14:textId="77777777" w:rsidTr="00910095">
        <w:trPr>
          <w:cantSplit/>
        </w:trPr>
        <w:tc>
          <w:tcPr>
            <w:tcW w:w="192" w:type="pct"/>
            <w:tcBorders>
              <w:top w:val="nil"/>
            </w:tcBorders>
          </w:tcPr>
          <w:p w14:paraId="385381D9" w14:textId="646BB5CF"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w:t>
            </w:r>
            <w:r>
              <w:rPr>
                <w:rFonts w:ascii="Arial Narrow" w:hAnsi="Arial Narrow" w:cs="Arial"/>
                <w:sz w:val="20"/>
              </w:rPr>
              <w:t>3</w:t>
            </w:r>
          </w:p>
        </w:tc>
        <w:tc>
          <w:tcPr>
            <w:tcW w:w="448" w:type="pct"/>
            <w:tcBorders>
              <w:top w:val="nil"/>
            </w:tcBorders>
          </w:tcPr>
          <w:p w14:paraId="76A940B1"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01/06/2016</w:t>
            </w:r>
          </w:p>
        </w:tc>
        <w:tc>
          <w:tcPr>
            <w:tcW w:w="447" w:type="pct"/>
            <w:tcBorders>
              <w:top w:val="nil"/>
            </w:tcBorders>
          </w:tcPr>
          <w:p w14:paraId="5623ACE0" w14:textId="77777777" w:rsidR="00290799" w:rsidRPr="00625ABB" w:rsidRDefault="00290799" w:rsidP="00290799">
            <w:pPr>
              <w:pStyle w:val="normaltableau"/>
              <w:spacing w:before="20" w:after="20"/>
              <w:jc w:val="center"/>
              <w:rPr>
                <w:rFonts w:ascii="Arial Narrow" w:hAnsi="Arial Narrow" w:cs="Arial"/>
                <w:b/>
                <w:sz w:val="20"/>
              </w:rPr>
            </w:pPr>
            <w:r w:rsidRPr="00625ABB">
              <w:rPr>
                <w:rFonts w:ascii="Arial Narrow" w:hAnsi="Arial Narrow" w:cs="Arial"/>
                <w:sz w:val="20"/>
              </w:rPr>
              <w:t>30/11/2018</w:t>
            </w:r>
          </w:p>
        </w:tc>
        <w:tc>
          <w:tcPr>
            <w:tcW w:w="350" w:type="pct"/>
            <w:tcBorders>
              <w:top w:val="nil"/>
            </w:tcBorders>
          </w:tcPr>
          <w:p w14:paraId="31AC00D7"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150</w:t>
            </w:r>
          </w:p>
        </w:tc>
        <w:tc>
          <w:tcPr>
            <w:tcW w:w="496" w:type="pct"/>
            <w:tcBorders>
              <w:top w:val="nil"/>
            </w:tcBorders>
          </w:tcPr>
          <w:p w14:paraId="2EA90E6D" w14:textId="77777777" w:rsidR="00290799" w:rsidRPr="00625ABB" w:rsidRDefault="00290799" w:rsidP="00290799">
            <w:pPr>
              <w:tabs>
                <w:tab w:val="left" w:pos="567"/>
              </w:tabs>
              <w:spacing w:before="20" w:after="20"/>
              <w:jc w:val="center"/>
              <w:rPr>
                <w:rFonts w:cs="Arial"/>
              </w:rPr>
            </w:pPr>
            <w:r w:rsidRPr="00625ABB">
              <w:rPr>
                <w:rFonts w:cs="Arial"/>
              </w:rPr>
              <w:t>Lebanon</w:t>
            </w:r>
          </w:p>
          <w:p w14:paraId="269B28AB"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(Annex p. 47)</w:t>
            </w:r>
          </w:p>
        </w:tc>
        <w:tc>
          <w:tcPr>
            <w:tcW w:w="649" w:type="pct"/>
            <w:tcBorders>
              <w:top w:val="nil"/>
            </w:tcBorders>
          </w:tcPr>
          <w:p w14:paraId="2973DD06"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Planet</w:t>
            </w:r>
          </w:p>
          <w:p w14:paraId="5CF2EBCC" w14:textId="77777777" w:rsidR="00290799" w:rsidRPr="00625ABB" w:rsidRDefault="00290799" w:rsidP="00290799">
            <w:pPr>
              <w:pStyle w:val="normaltableau"/>
              <w:keepNext/>
              <w:keepLines/>
              <w:spacing w:before="20" w:after="20"/>
              <w:jc w:val="left"/>
              <w:rPr>
                <w:rFonts w:ascii="Arial Narrow" w:hAnsi="Arial Narrow" w:cs="Arial"/>
                <w:sz w:val="20"/>
                <w:lang w:val="fr-BE"/>
              </w:rPr>
            </w:pPr>
            <w:r w:rsidRPr="00625ABB">
              <w:rPr>
                <w:rFonts w:ascii="Arial Narrow" w:hAnsi="Arial Narrow" w:cs="Arial"/>
                <w:sz w:val="20"/>
                <w:lang w:val="fr-FR"/>
              </w:rPr>
              <w:t xml:space="preserve">(Nikos </w:t>
            </w:r>
            <w:proofErr w:type="spellStart"/>
            <w:r w:rsidRPr="00625ABB">
              <w:rPr>
                <w:rFonts w:ascii="Arial Narrow" w:hAnsi="Arial Narrow" w:cs="Arial"/>
                <w:sz w:val="20"/>
                <w:lang w:val="fr-FR"/>
              </w:rPr>
              <w:t>Manolopoulos</w:t>
            </w:r>
            <w:proofErr w:type="spellEnd"/>
            <w:r w:rsidRPr="00625ABB">
              <w:rPr>
                <w:rFonts w:ascii="Arial Narrow" w:hAnsi="Arial Narrow" w:cs="Arial"/>
                <w:sz w:val="20"/>
                <w:lang w:val="fr-FR"/>
              </w:rPr>
              <w:t>, nikos@planet.gr)</w:t>
            </w:r>
          </w:p>
        </w:tc>
        <w:tc>
          <w:tcPr>
            <w:tcW w:w="446" w:type="pct"/>
            <w:tcBorders>
              <w:top w:val="nil"/>
            </w:tcBorders>
          </w:tcPr>
          <w:p w14:paraId="6E4CC8EC"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lang w:val="fr-FR"/>
              </w:rPr>
              <w:t>Team Leader</w:t>
            </w:r>
          </w:p>
        </w:tc>
        <w:tc>
          <w:tcPr>
            <w:tcW w:w="1972" w:type="pct"/>
            <w:tcBorders>
              <w:top w:val="nil"/>
            </w:tcBorders>
          </w:tcPr>
          <w:p w14:paraId="12C50172" w14:textId="77777777" w:rsidR="00290799" w:rsidRPr="00625ABB" w:rsidRDefault="00290799" w:rsidP="00290799">
            <w:pPr>
              <w:pStyle w:val="ListParagraph"/>
              <w:numPr>
                <w:ilvl w:val="0"/>
                <w:numId w:val="10"/>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for </w:t>
            </w:r>
            <w:r w:rsidRPr="00625ABB">
              <w:rPr>
                <w:rFonts w:ascii="Arial Narrow" w:hAnsi="Arial Narrow" w:cs="Arial"/>
                <w:b/>
              </w:rPr>
              <w:t>Modernisation of Public Procurement</w:t>
            </w:r>
            <w:r w:rsidRPr="00625ABB">
              <w:rPr>
                <w:rFonts w:ascii="Arial Narrow" w:hAnsi="Arial Narrow" w:cs="Arial"/>
              </w:rPr>
              <w:t xml:space="preserve"> in Lebanon, </w:t>
            </w:r>
            <w:r w:rsidRPr="00625ABB">
              <w:rPr>
                <w:rFonts w:ascii="Arial Narrow" w:hAnsi="Arial Narrow" w:cs="Arial"/>
                <w:i/>
              </w:rPr>
              <w:t>EuropeAid project of the EU</w:t>
            </w:r>
          </w:p>
          <w:p w14:paraId="2AD521B2" w14:textId="77777777" w:rsidR="00290799" w:rsidRPr="00625ABB" w:rsidRDefault="00290799" w:rsidP="00290799">
            <w:pPr>
              <w:pStyle w:val="ListParagraph"/>
              <w:numPr>
                <w:ilvl w:val="0"/>
                <w:numId w:val="10"/>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Reform of the public procurement system to increase applicability and approximation to EU norms, as well as training and introduction of e-procurement</w:t>
            </w:r>
          </w:p>
          <w:p w14:paraId="4D7A74BE" w14:textId="77777777" w:rsidR="00290799" w:rsidRPr="00625ABB" w:rsidRDefault="00290799" w:rsidP="00290799">
            <w:pPr>
              <w:pStyle w:val="ListParagraph"/>
              <w:numPr>
                <w:ilvl w:val="0"/>
                <w:numId w:val="10"/>
              </w:numPr>
              <w:spacing w:before="20" w:after="20" w:line="240" w:lineRule="auto"/>
              <w:ind w:left="306" w:hanging="284"/>
              <w:contextualSpacing w:val="0"/>
              <w:rPr>
                <w:rFonts w:ascii="Arial Narrow" w:hAnsi="Arial Narrow" w:cs="Arial"/>
              </w:rPr>
            </w:pPr>
            <w:r w:rsidRPr="00625ABB">
              <w:rPr>
                <w:rFonts w:ascii="Arial Narrow" w:hAnsi="Arial Narrow" w:cs="Arial"/>
              </w:rPr>
              <w:t>Budget: 1,600,000 Euro</w:t>
            </w:r>
          </w:p>
        </w:tc>
      </w:tr>
      <w:tr w:rsidR="00290799" w:rsidRPr="00625ABB" w14:paraId="69614415" w14:textId="77777777" w:rsidTr="00910095">
        <w:trPr>
          <w:cantSplit/>
        </w:trPr>
        <w:tc>
          <w:tcPr>
            <w:tcW w:w="192" w:type="pct"/>
            <w:tcBorders>
              <w:top w:val="nil"/>
            </w:tcBorders>
          </w:tcPr>
          <w:p w14:paraId="642B8DB2" w14:textId="661967FE"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lastRenderedPageBreak/>
              <w:t>1</w:t>
            </w:r>
            <w:r>
              <w:rPr>
                <w:rFonts w:ascii="Arial Narrow" w:hAnsi="Arial Narrow" w:cs="Arial"/>
                <w:sz w:val="20"/>
              </w:rPr>
              <w:t>4</w:t>
            </w:r>
          </w:p>
        </w:tc>
        <w:tc>
          <w:tcPr>
            <w:tcW w:w="448" w:type="pct"/>
            <w:tcBorders>
              <w:top w:val="nil"/>
            </w:tcBorders>
          </w:tcPr>
          <w:p w14:paraId="75E7DD2C"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01/09/2012</w:t>
            </w:r>
          </w:p>
        </w:tc>
        <w:tc>
          <w:tcPr>
            <w:tcW w:w="447" w:type="pct"/>
            <w:tcBorders>
              <w:top w:val="nil"/>
            </w:tcBorders>
          </w:tcPr>
          <w:p w14:paraId="5B1CD652"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30/11/2018</w:t>
            </w:r>
          </w:p>
        </w:tc>
        <w:tc>
          <w:tcPr>
            <w:tcW w:w="350" w:type="pct"/>
            <w:tcBorders>
              <w:top w:val="nil"/>
            </w:tcBorders>
          </w:tcPr>
          <w:p w14:paraId="7C56F302"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55</w:t>
            </w:r>
          </w:p>
        </w:tc>
        <w:tc>
          <w:tcPr>
            <w:tcW w:w="496" w:type="pct"/>
            <w:tcBorders>
              <w:top w:val="nil"/>
            </w:tcBorders>
          </w:tcPr>
          <w:p w14:paraId="2EB59128" w14:textId="77777777" w:rsidR="00290799" w:rsidRPr="00625ABB" w:rsidRDefault="00290799" w:rsidP="00290799">
            <w:pPr>
              <w:tabs>
                <w:tab w:val="left" w:pos="567"/>
              </w:tabs>
              <w:spacing w:before="20" w:after="20"/>
              <w:jc w:val="center"/>
              <w:rPr>
                <w:rFonts w:cs="Arial"/>
              </w:rPr>
            </w:pPr>
            <w:r w:rsidRPr="00625ABB">
              <w:rPr>
                <w:rFonts w:cs="Arial"/>
              </w:rPr>
              <w:t>Luxem</w:t>
            </w:r>
            <w:r w:rsidRPr="00625ABB">
              <w:rPr>
                <w:rFonts w:cs="Arial"/>
              </w:rPr>
              <w:softHyphen/>
              <w:t>bourg</w:t>
            </w:r>
          </w:p>
          <w:p w14:paraId="068E8812"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(Annex p. 29)</w:t>
            </w:r>
          </w:p>
        </w:tc>
        <w:tc>
          <w:tcPr>
            <w:tcW w:w="649" w:type="pct"/>
            <w:tcBorders>
              <w:top w:val="nil"/>
            </w:tcBorders>
          </w:tcPr>
          <w:p w14:paraId="2506DA88" w14:textId="77777777" w:rsidR="00290799" w:rsidRPr="00625ABB" w:rsidRDefault="00290799" w:rsidP="00290799">
            <w:pPr>
              <w:pStyle w:val="normaltableau"/>
              <w:spacing w:before="20" w:after="20"/>
              <w:jc w:val="left"/>
              <w:rPr>
                <w:rFonts w:ascii="Arial Narrow" w:hAnsi="Arial Narrow" w:cs="Arial"/>
                <w:sz w:val="20"/>
                <w:lang w:val="de-DE"/>
              </w:rPr>
            </w:pPr>
            <w:r w:rsidRPr="00625ABB">
              <w:rPr>
                <w:rFonts w:ascii="Arial Narrow" w:hAnsi="Arial Narrow" w:cs="Arial"/>
                <w:sz w:val="20"/>
                <w:lang w:val="de-DE"/>
              </w:rPr>
              <w:t>EIPA</w:t>
            </w:r>
          </w:p>
          <w:p w14:paraId="12FA4B88" w14:textId="77777777" w:rsidR="00290799" w:rsidRPr="00625ABB" w:rsidRDefault="00290799" w:rsidP="00290799">
            <w:pPr>
              <w:pStyle w:val="normaltableau"/>
              <w:keepNext/>
              <w:keepLines/>
              <w:spacing w:before="20" w:after="20"/>
              <w:jc w:val="left"/>
              <w:rPr>
                <w:rFonts w:ascii="Arial Narrow" w:hAnsi="Arial Narrow" w:cs="Arial"/>
                <w:sz w:val="20"/>
                <w:lang w:val="de-DE"/>
              </w:rPr>
            </w:pPr>
            <w:r w:rsidRPr="00625ABB">
              <w:rPr>
                <w:rFonts w:ascii="Arial Narrow" w:hAnsi="Arial Narrow" w:cs="Arial"/>
                <w:sz w:val="20"/>
                <w:lang w:val="de-DE"/>
              </w:rPr>
              <w:t>(Peter Goldschmidt, p.goldschmidt@eipa.eu)</w:t>
            </w:r>
          </w:p>
        </w:tc>
        <w:tc>
          <w:tcPr>
            <w:tcW w:w="446" w:type="pct"/>
            <w:tcBorders>
              <w:top w:val="nil"/>
            </w:tcBorders>
          </w:tcPr>
          <w:p w14:paraId="273055C2" w14:textId="77777777" w:rsidR="00290799" w:rsidRPr="00625ABB" w:rsidRDefault="00290799" w:rsidP="00290799">
            <w:pPr>
              <w:pStyle w:val="normaltableau"/>
              <w:keepNext/>
              <w:keepLines/>
              <w:spacing w:before="20" w:after="20"/>
              <w:jc w:val="center"/>
              <w:rPr>
                <w:rFonts w:ascii="Arial Narrow" w:hAnsi="Arial Narrow" w:cs="Arial"/>
                <w:sz w:val="20"/>
                <w:lang w:val="de-DE"/>
              </w:rPr>
            </w:pPr>
            <w:r w:rsidRPr="00625ABB">
              <w:rPr>
                <w:rFonts w:ascii="Arial Narrow" w:hAnsi="Arial Narrow" w:cs="Arial"/>
                <w:sz w:val="20"/>
                <w:lang w:val="de-DE"/>
              </w:rPr>
              <w:t>Expert</w:t>
            </w:r>
          </w:p>
        </w:tc>
        <w:tc>
          <w:tcPr>
            <w:tcW w:w="1972" w:type="pct"/>
            <w:tcBorders>
              <w:top w:val="nil"/>
            </w:tcBorders>
          </w:tcPr>
          <w:p w14:paraId="0456B38B"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of </w:t>
            </w:r>
            <w:r w:rsidRPr="00625ABB">
              <w:rPr>
                <w:rFonts w:ascii="Arial Narrow" w:hAnsi="Arial Narrow" w:cs="Arial"/>
                <w:b/>
              </w:rPr>
              <w:t>Training on EU Procedural Law</w:t>
            </w:r>
            <w:r w:rsidRPr="00625ABB">
              <w:rPr>
                <w:rFonts w:ascii="Arial Narrow" w:hAnsi="Arial Narrow" w:cs="Arial"/>
              </w:rPr>
              <w:t xml:space="preserve">, </w:t>
            </w:r>
            <w:r w:rsidRPr="00625ABB">
              <w:rPr>
                <w:rFonts w:ascii="Arial Narrow" w:hAnsi="Arial Narrow" w:cs="Arial"/>
                <w:i/>
              </w:rPr>
              <w:t>European Institute of Public Administration project</w:t>
            </w:r>
          </w:p>
          <w:p w14:paraId="0D329A97"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Seminars for public authorities and private parties on practical procedure at the Court of Justice of the European Union</w:t>
            </w:r>
          </w:p>
        </w:tc>
      </w:tr>
      <w:tr w:rsidR="00290799" w:rsidRPr="00625ABB" w14:paraId="2E61DC9B" w14:textId="77777777" w:rsidTr="00910095">
        <w:trPr>
          <w:cantSplit/>
        </w:trPr>
        <w:tc>
          <w:tcPr>
            <w:tcW w:w="192" w:type="pct"/>
            <w:tcBorders>
              <w:top w:val="nil"/>
            </w:tcBorders>
          </w:tcPr>
          <w:p w14:paraId="537DC06E" w14:textId="50BEBA65"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w:t>
            </w:r>
            <w:r>
              <w:rPr>
                <w:rFonts w:ascii="Arial Narrow" w:hAnsi="Arial Narrow" w:cs="Arial"/>
                <w:sz w:val="20"/>
              </w:rPr>
              <w:t>5</w:t>
            </w:r>
          </w:p>
        </w:tc>
        <w:tc>
          <w:tcPr>
            <w:tcW w:w="448" w:type="pct"/>
            <w:tcBorders>
              <w:top w:val="nil"/>
            </w:tcBorders>
          </w:tcPr>
          <w:p w14:paraId="1A4C1DE5"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01/08/2018</w:t>
            </w:r>
          </w:p>
        </w:tc>
        <w:tc>
          <w:tcPr>
            <w:tcW w:w="447" w:type="pct"/>
            <w:tcBorders>
              <w:top w:val="nil"/>
            </w:tcBorders>
          </w:tcPr>
          <w:p w14:paraId="75239D2D"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30/09/2018</w:t>
            </w:r>
          </w:p>
        </w:tc>
        <w:tc>
          <w:tcPr>
            <w:tcW w:w="350" w:type="pct"/>
            <w:tcBorders>
              <w:top w:val="nil"/>
            </w:tcBorders>
          </w:tcPr>
          <w:p w14:paraId="7251B005"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10</w:t>
            </w:r>
          </w:p>
        </w:tc>
        <w:tc>
          <w:tcPr>
            <w:tcW w:w="496" w:type="pct"/>
            <w:tcBorders>
              <w:top w:val="nil"/>
            </w:tcBorders>
          </w:tcPr>
          <w:p w14:paraId="42DAA694" w14:textId="77777777" w:rsidR="00290799" w:rsidRPr="00625ABB" w:rsidRDefault="00290799" w:rsidP="00290799">
            <w:pPr>
              <w:tabs>
                <w:tab w:val="left" w:pos="567"/>
              </w:tabs>
              <w:spacing w:before="20" w:after="20"/>
              <w:jc w:val="center"/>
              <w:rPr>
                <w:rFonts w:cs="Arial"/>
              </w:rPr>
            </w:pPr>
            <w:r w:rsidRPr="00625ABB">
              <w:rPr>
                <w:rFonts w:cs="Arial"/>
              </w:rPr>
              <w:t>North Macedonia</w:t>
            </w:r>
          </w:p>
          <w:p w14:paraId="593551DB"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(Annex p. 40)</w:t>
            </w:r>
          </w:p>
        </w:tc>
        <w:tc>
          <w:tcPr>
            <w:tcW w:w="649" w:type="pct"/>
            <w:tcBorders>
              <w:top w:val="nil"/>
            </w:tcBorders>
          </w:tcPr>
          <w:p w14:paraId="6D923372"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Lexnet</w:t>
            </w:r>
          </w:p>
          <w:p w14:paraId="1CCC840B" w14:textId="77777777" w:rsidR="00290799" w:rsidRPr="00625ABB" w:rsidRDefault="00290799" w:rsidP="00290799">
            <w:pPr>
              <w:pStyle w:val="normaltableau"/>
              <w:keepNext/>
              <w:keepLines/>
              <w:spacing w:before="20" w:after="20"/>
              <w:jc w:val="left"/>
              <w:rPr>
                <w:rFonts w:ascii="Arial Narrow" w:hAnsi="Arial Narrow" w:cs="Arial"/>
                <w:sz w:val="20"/>
                <w:lang w:val="da-DK"/>
              </w:rPr>
            </w:pPr>
            <w:r w:rsidRPr="00625ABB">
              <w:rPr>
                <w:rFonts w:ascii="Arial Narrow" w:hAnsi="Arial Narrow" w:cs="Arial"/>
                <w:sz w:val="20"/>
                <w:lang w:val="da-DK"/>
              </w:rPr>
              <w:t>(Ligita Gjortlere, ligita@lexnet.dk)</w:t>
            </w:r>
          </w:p>
        </w:tc>
        <w:tc>
          <w:tcPr>
            <w:tcW w:w="446" w:type="pct"/>
            <w:tcBorders>
              <w:top w:val="nil"/>
            </w:tcBorders>
          </w:tcPr>
          <w:p w14:paraId="6CF25590"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Expert</w:t>
            </w:r>
          </w:p>
        </w:tc>
        <w:tc>
          <w:tcPr>
            <w:tcW w:w="1972" w:type="pct"/>
            <w:tcBorders>
              <w:top w:val="nil"/>
            </w:tcBorders>
          </w:tcPr>
          <w:p w14:paraId="27C95EAA"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supporting the </w:t>
            </w:r>
            <w:r w:rsidRPr="00625ABB">
              <w:rPr>
                <w:rFonts w:ascii="Arial Narrow" w:hAnsi="Arial Narrow" w:cs="Arial"/>
                <w:b/>
              </w:rPr>
              <w:t>Establishment of Unified Court Practice in the Macedonian Legal System</w:t>
            </w:r>
            <w:r w:rsidRPr="00625ABB">
              <w:rPr>
                <w:rFonts w:ascii="Arial Narrow" w:hAnsi="Arial Narrow" w:cs="Arial"/>
              </w:rPr>
              <w:t xml:space="preserve">, </w:t>
            </w:r>
            <w:r w:rsidRPr="00625ABB">
              <w:rPr>
                <w:rFonts w:ascii="Arial Narrow" w:hAnsi="Arial Narrow" w:cs="Arial"/>
                <w:i/>
              </w:rPr>
              <w:t>CLRA Programme for the British Embassy in Skopje</w:t>
            </w:r>
          </w:p>
          <w:p w14:paraId="73416237"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Review, report and recommendations on the best European practice in measuring performance of public prosecutors</w:t>
            </w:r>
          </w:p>
        </w:tc>
      </w:tr>
      <w:tr w:rsidR="00290799" w:rsidRPr="00625ABB" w14:paraId="126CDD61" w14:textId="77777777" w:rsidTr="00910095">
        <w:trPr>
          <w:cantSplit/>
        </w:trPr>
        <w:tc>
          <w:tcPr>
            <w:tcW w:w="192" w:type="pct"/>
            <w:tcBorders>
              <w:top w:val="nil"/>
            </w:tcBorders>
          </w:tcPr>
          <w:p w14:paraId="7B58ED43" w14:textId="16E8478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w:t>
            </w:r>
            <w:r>
              <w:rPr>
                <w:rFonts w:ascii="Arial Narrow" w:hAnsi="Arial Narrow" w:cs="Arial"/>
                <w:sz w:val="20"/>
              </w:rPr>
              <w:t>6</w:t>
            </w:r>
          </w:p>
        </w:tc>
        <w:tc>
          <w:tcPr>
            <w:tcW w:w="448" w:type="pct"/>
            <w:tcBorders>
              <w:top w:val="nil"/>
            </w:tcBorders>
          </w:tcPr>
          <w:p w14:paraId="1D932412"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01/05/2018</w:t>
            </w:r>
          </w:p>
        </w:tc>
        <w:tc>
          <w:tcPr>
            <w:tcW w:w="447" w:type="pct"/>
            <w:tcBorders>
              <w:top w:val="nil"/>
            </w:tcBorders>
          </w:tcPr>
          <w:p w14:paraId="30DB7C6A"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30/06/2018</w:t>
            </w:r>
          </w:p>
        </w:tc>
        <w:tc>
          <w:tcPr>
            <w:tcW w:w="350" w:type="pct"/>
            <w:tcBorders>
              <w:top w:val="nil"/>
            </w:tcBorders>
          </w:tcPr>
          <w:p w14:paraId="6F40B8FC"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10</w:t>
            </w:r>
          </w:p>
        </w:tc>
        <w:tc>
          <w:tcPr>
            <w:tcW w:w="496" w:type="pct"/>
            <w:tcBorders>
              <w:top w:val="nil"/>
            </w:tcBorders>
          </w:tcPr>
          <w:p w14:paraId="21058A85"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Montenegro</w:t>
            </w:r>
            <w:r w:rsidRPr="00625ABB">
              <w:rPr>
                <w:rFonts w:ascii="Arial Narrow" w:hAnsi="Arial Narrow" w:cs="Arial"/>
                <w:sz w:val="20"/>
              </w:rPr>
              <w:br/>
              <w:t>(Annex p. 29)</w:t>
            </w:r>
          </w:p>
        </w:tc>
        <w:tc>
          <w:tcPr>
            <w:tcW w:w="649" w:type="pct"/>
            <w:tcBorders>
              <w:top w:val="nil"/>
            </w:tcBorders>
          </w:tcPr>
          <w:p w14:paraId="6C9FC43D" w14:textId="77777777" w:rsidR="00290799" w:rsidRPr="00625ABB" w:rsidRDefault="00290799" w:rsidP="00290799">
            <w:pPr>
              <w:pStyle w:val="normaltableau"/>
              <w:spacing w:before="20" w:after="20"/>
              <w:jc w:val="left"/>
              <w:rPr>
                <w:rFonts w:ascii="Arial Narrow" w:hAnsi="Arial Narrow" w:cs="Arial"/>
                <w:sz w:val="20"/>
                <w:lang w:val="de-DE"/>
              </w:rPr>
            </w:pPr>
            <w:r w:rsidRPr="00625ABB">
              <w:rPr>
                <w:rFonts w:ascii="Arial Narrow" w:hAnsi="Arial Narrow" w:cs="Arial"/>
                <w:sz w:val="20"/>
                <w:lang w:val="de-DE"/>
              </w:rPr>
              <w:t>EIPA</w:t>
            </w:r>
          </w:p>
          <w:p w14:paraId="483853A4" w14:textId="77777777" w:rsidR="00290799" w:rsidRPr="00625ABB" w:rsidRDefault="00290799" w:rsidP="00290799">
            <w:pPr>
              <w:pStyle w:val="normaltableau"/>
              <w:keepNext/>
              <w:keepLines/>
              <w:spacing w:before="20" w:after="20"/>
              <w:jc w:val="left"/>
              <w:rPr>
                <w:rFonts w:ascii="Arial Narrow" w:hAnsi="Arial Narrow" w:cs="Arial"/>
                <w:sz w:val="20"/>
                <w:lang w:val="de-DE"/>
              </w:rPr>
            </w:pPr>
            <w:r w:rsidRPr="00625ABB">
              <w:rPr>
                <w:rFonts w:ascii="Arial Narrow" w:hAnsi="Arial Narrow" w:cs="Arial"/>
                <w:sz w:val="20"/>
                <w:lang w:val="de-DE"/>
              </w:rPr>
              <w:t>(Peter Goldschmidt, p.goldschmidt@eipa.eu)</w:t>
            </w:r>
          </w:p>
        </w:tc>
        <w:tc>
          <w:tcPr>
            <w:tcW w:w="446" w:type="pct"/>
            <w:tcBorders>
              <w:top w:val="nil"/>
            </w:tcBorders>
          </w:tcPr>
          <w:p w14:paraId="33EDA19B"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Expert</w:t>
            </w:r>
          </w:p>
        </w:tc>
        <w:tc>
          <w:tcPr>
            <w:tcW w:w="1972" w:type="pct"/>
            <w:tcBorders>
              <w:top w:val="nil"/>
            </w:tcBorders>
          </w:tcPr>
          <w:p w14:paraId="3E5D87C8"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proofErr w:type="spellStart"/>
            <w:r w:rsidRPr="00625ABB">
              <w:rPr>
                <w:rFonts w:ascii="Arial Narrow" w:hAnsi="Arial Narrow" w:cs="Arial"/>
                <w:bCs/>
                <w:iCs/>
                <w:lang w:val="en-US"/>
              </w:rPr>
              <w:t>Programme</w:t>
            </w:r>
            <w:proofErr w:type="spellEnd"/>
            <w:r w:rsidRPr="00625ABB">
              <w:rPr>
                <w:rFonts w:ascii="Arial Narrow" w:hAnsi="Arial Narrow" w:cs="Arial"/>
                <w:bCs/>
                <w:iCs/>
                <w:lang w:val="en-US"/>
              </w:rPr>
              <w:t xml:space="preserve"> for Strengthening Regional Cooperation of </w:t>
            </w:r>
            <w:r w:rsidRPr="00625ABB">
              <w:rPr>
                <w:rFonts w:ascii="Arial Narrow" w:hAnsi="Arial Narrow" w:cs="Arial"/>
                <w:b/>
                <w:bCs/>
                <w:iCs/>
                <w:lang w:val="en-US"/>
              </w:rPr>
              <w:t>Judicial Training Institutions</w:t>
            </w:r>
            <w:r w:rsidRPr="00625ABB">
              <w:rPr>
                <w:rFonts w:ascii="Arial Narrow" w:hAnsi="Arial Narrow" w:cs="Arial"/>
                <w:bCs/>
                <w:iCs/>
                <w:lang w:val="en-US"/>
              </w:rPr>
              <w:t xml:space="preserve"> in the Western Balkans</w:t>
            </w:r>
            <w:r w:rsidRPr="00625ABB">
              <w:rPr>
                <w:rFonts w:ascii="Arial Narrow" w:hAnsi="Arial Narrow" w:cs="Arial"/>
              </w:rPr>
              <w:t xml:space="preserve">, </w:t>
            </w:r>
            <w:r w:rsidRPr="00625ABB">
              <w:rPr>
                <w:rFonts w:ascii="Arial Narrow" w:hAnsi="Arial Narrow" w:cs="Arial"/>
                <w:i/>
              </w:rPr>
              <w:t>GIZ project for the Open Regional Funds for South East Europe (ORF) of the German government</w:t>
            </w:r>
          </w:p>
          <w:p w14:paraId="252EE0A5"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Seminar on </w:t>
            </w:r>
            <w:proofErr w:type="spellStart"/>
            <w:r w:rsidRPr="00625ABB">
              <w:rPr>
                <w:rFonts w:ascii="Arial Narrow" w:hAnsi="Arial Narrow" w:cs="Arial"/>
              </w:rPr>
              <w:t>Judgecraft</w:t>
            </w:r>
            <w:proofErr w:type="spellEnd"/>
            <w:r w:rsidRPr="00625ABB">
              <w:rPr>
                <w:rFonts w:ascii="Arial Narrow" w:hAnsi="Arial Narrow" w:cs="Arial"/>
              </w:rPr>
              <w:t xml:space="preserve"> and Soft Skills for judges from the Western Balkans with focus on management, communications, ethics and judicial drafting </w:t>
            </w:r>
          </w:p>
        </w:tc>
      </w:tr>
      <w:tr w:rsidR="00290799" w:rsidRPr="00625ABB" w14:paraId="082C662B" w14:textId="77777777" w:rsidTr="00910095">
        <w:trPr>
          <w:cantSplit/>
        </w:trPr>
        <w:tc>
          <w:tcPr>
            <w:tcW w:w="192" w:type="pct"/>
            <w:tcBorders>
              <w:top w:val="nil"/>
            </w:tcBorders>
          </w:tcPr>
          <w:p w14:paraId="757597FE" w14:textId="4F3B06B0"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w:t>
            </w:r>
            <w:r>
              <w:rPr>
                <w:rFonts w:ascii="Arial Narrow" w:hAnsi="Arial Narrow" w:cs="Arial"/>
                <w:sz w:val="20"/>
              </w:rPr>
              <w:t>7</w:t>
            </w:r>
          </w:p>
        </w:tc>
        <w:tc>
          <w:tcPr>
            <w:tcW w:w="448" w:type="pct"/>
            <w:tcBorders>
              <w:top w:val="nil"/>
            </w:tcBorders>
          </w:tcPr>
          <w:p w14:paraId="3B54EF99"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01/02/2018</w:t>
            </w:r>
          </w:p>
        </w:tc>
        <w:tc>
          <w:tcPr>
            <w:tcW w:w="447" w:type="pct"/>
            <w:tcBorders>
              <w:top w:val="nil"/>
            </w:tcBorders>
          </w:tcPr>
          <w:p w14:paraId="44789207"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31/03/2018</w:t>
            </w:r>
          </w:p>
        </w:tc>
        <w:tc>
          <w:tcPr>
            <w:tcW w:w="350" w:type="pct"/>
            <w:tcBorders>
              <w:top w:val="nil"/>
            </w:tcBorders>
          </w:tcPr>
          <w:p w14:paraId="60870164"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5</w:t>
            </w:r>
          </w:p>
        </w:tc>
        <w:tc>
          <w:tcPr>
            <w:tcW w:w="496" w:type="pct"/>
            <w:tcBorders>
              <w:top w:val="nil"/>
            </w:tcBorders>
          </w:tcPr>
          <w:p w14:paraId="364D33EB" w14:textId="77777777" w:rsidR="00290799" w:rsidRPr="00625ABB" w:rsidRDefault="00290799" w:rsidP="00290799">
            <w:pPr>
              <w:tabs>
                <w:tab w:val="left" w:pos="567"/>
              </w:tabs>
              <w:spacing w:before="20" w:after="20"/>
              <w:jc w:val="center"/>
              <w:rPr>
                <w:rFonts w:cs="Arial"/>
              </w:rPr>
            </w:pPr>
            <w:r w:rsidRPr="00625ABB">
              <w:rPr>
                <w:rFonts w:cs="Arial"/>
              </w:rPr>
              <w:t>Ukraine</w:t>
            </w:r>
          </w:p>
          <w:p w14:paraId="4ACD8900" w14:textId="77777777" w:rsidR="00290799" w:rsidRPr="00625ABB" w:rsidRDefault="00290799" w:rsidP="00290799">
            <w:pPr>
              <w:tabs>
                <w:tab w:val="left" w:pos="567"/>
              </w:tabs>
              <w:spacing w:before="20" w:after="20"/>
              <w:jc w:val="center"/>
              <w:rPr>
                <w:rFonts w:cs="Arial"/>
              </w:rPr>
            </w:pPr>
            <w:r w:rsidRPr="00625ABB">
              <w:rPr>
                <w:rFonts w:cs="Arial"/>
              </w:rPr>
              <w:t>(Annex p. 50)</w:t>
            </w:r>
          </w:p>
        </w:tc>
        <w:tc>
          <w:tcPr>
            <w:tcW w:w="649" w:type="pct"/>
            <w:tcBorders>
              <w:top w:val="nil"/>
            </w:tcBorders>
          </w:tcPr>
          <w:p w14:paraId="4A0D9B8B"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SIGMA - OECD</w:t>
            </w:r>
          </w:p>
          <w:p w14:paraId="0714F579" w14:textId="77777777" w:rsidR="00290799" w:rsidRPr="00625ABB" w:rsidRDefault="00290799" w:rsidP="00290799">
            <w:pPr>
              <w:pStyle w:val="normaltableau"/>
              <w:keepNext/>
              <w:keepLines/>
              <w:spacing w:before="20" w:after="20"/>
              <w:jc w:val="left"/>
              <w:rPr>
                <w:rFonts w:ascii="Arial Narrow" w:hAnsi="Arial Narrow" w:cs="Arial"/>
                <w:sz w:val="20"/>
              </w:rPr>
            </w:pPr>
            <w:r w:rsidRPr="00625ABB">
              <w:rPr>
                <w:rFonts w:ascii="Arial Narrow" w:hAnsi="Arial Narrow" w:cs="Arial"/>
                <w:sz w:val="20"/>
              </w:rPr>
              <w:t>(Daniel Ivarsson, daniel.ivarsson@oecd.org)</w:t>
            </w:r>
          </w:p>
        </w:tc>
        <w:tc>
          <w:tcPr>
            <w:tcW w:w="446" w:type="pct"/>
            <w:tcBorders>
              <w:top w:val="nil"/>
            </w:tcBorders>
          </w:tcPr>
          <w:p w14:paraId="4A19CB7E"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Expert</w:t>
            </w:r>
          </w:p>
        </w:tc>
        <w:tc>
          <w:tcPr>
            <w:tcW w:w="1972" w:type="pct"/>
            <w:tcBorders>
              <w:top w:val="nil"/>
            </w:tcBorders>
          </w:tcPr>
          <w:p w14:paraId="5AA084E0"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b/>
              </w:rPr>
            </w:pPr>
            <w:r w:rsidRPr="00625ABB">
              <w:rPr>
                <w:rFonts w:ascii="Arial Narrow" w:hAnsi="Arial Narrow" w:cs="Arial"/>
              </w:rPr>
              <w:t xml:space="preserve">Programme of </w:t>
            </w:r>
            <w:r w:rsidRPr="00625ABB">
              <w:rPr>
                <w:rFonts w:ascii="Arial Narrow" w:hAnsi="Arial Narrow" w:cs="Arial"/>
                <w:b/>
              </w:rPr>
              <w:t xml:space="preserve">Assistance for Public Procurement, </w:t>
            </w:r>
            <w:r w:rsidRPr="00625ABB">
              <w:rPr>
                <w:rFonts w:ascii="Arial Narrow" w:hAnsi="Arial Narrow" w:cs="Arial"/>
                <w:i/>
              </w:rPr>
              <w:t>SIGMA project of the OECD and EU</w:t>
            </w:r>
          </w:p>
          <w:p w14:paraId="5B1678FD"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Report on legislative proposals in Ukraine and the EU-Ukraine Association Agreement in relation to the application of national preferential schemes</w:t>
            </w:r>
          </w:p>
        </w:tc>
      </w:tr>
      <w:tr w:rsidR="00290799" w:rsidRPr="00625ABB" w14:paraId="2050C6CC" w14:textId="77777777" w:rsidTr="00910095">
        <w:trPr>
          <w:cantSplit/>
        </w:trPr>
        <w:tc>
          <w:tcPr>
            <w:tcW w:w="192" w:type="pct"/>
            <w:tcBorders>
              <w:top w:val="nil"/>
            </w:tcBorders>
          </w:tcPr>
          <w:p w14:paraId="2A583472" w14:textId="10B3EBCB"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w:t>
            </w:r>
            <w:r>
              <w:rPr>
                <w:rFonts w:ascii="Arial Narrow" w:hAnsi="Arial Narrow" w:cs="Arial"/>
                <w:sz w:val="20"/>
              </w:rPr>
              <w:t>8</w:t>
            </w:r>
          </w:p>
        </w:tc>
        <w:tc>
          <w:tcPr>
            <w:tcW w:w="448" w:type="pct"/>
            <w:tcBorders>
              <w:top w:val="nil"/>
            </w:tcBorders>
          </w:tcPr>
          <w:p w14:paraId="14E0D56E"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01/03/2016</w:t>
            </w:r>
          </w:p>
        </w:tc>
        <w:tc>
          <w:tcPr>
            <w:tcW w:w="447" w:type="pct"/>
            <w:tcBorders>
              <w:top w:val="nil"/>
            </w:tcBorders>
          </w:tcPr>
          <w:p w14:paraId="1068928A"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31/12/2017</w:t>
            </w:r>
          </w:p>
        </w:tc>
        <w:tc>
          <w:tcPr>
            <w:tcW w:w="350" w:type="pct"/>
            <w:tcBorders>
              <w:top w:val="nil"/>
            </w:tcBorders>
          </w:tcPr>
          <w:p w14:paraId="16CA66BE"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20</w:t>
            </w:r>
          </w:p>
        </w:tc>
        <w:tc>
          <w:tcPr>
            <w:tcW w:w="496" w:type="pct"/>
            <w:tcBorders>
              <w:top w:val="nil"/>
            </w:tcBorders>
          </w:tcPr>
          <w:p w14:paraId="6DD439BF" w14:textId="77777777" w:rsidR="00290799" w:rsidRPr="00625ABB" w:rsidRDefault="00290799" w:rsidP="00290799">
            <w:pPr>
              <w:tabs>
                <w:tab w:val="left" w:pos="567"/>
              </w:tabs>
              <w:spacing w:before="20" w:after="20"/>
              <w:jc w:val="center"/>
              <w:rPr>
                <w:rFonts w:cs="Arial"/>
              </w:rPr>
            </w:pPr>
            <w:r w:rsidRPr="00625ABB">
              <w:rPr>
                <w:rFonts w:cs="Arial"/>
              </w:rPr>
              <w:t>Belgium, Luxembourg</w:t>
            </w:r>
          </w:p>
          <w:p w14:paraId="01B85378" w14:textId="77777777" w:rsidR="00290799" w:rsidRPr="00625ABB" w:rsidRDefault="00290799" w:rsidP="00290799">
            <w:pPr>
              <w:tabs>
                <w:tab w:val="left" w:pos="567"/>
              </w:tabs>
              <w:spacing w:before="20" w:after="20"/>
              <w:jc w:val="center"/>
              <w:rPr>
                <w:rFonts w:cs="Arial"/>
              </w:rPr>
            </w:pPr>
            <w:r w:rsidRPr="00625ABB">
              <w:rPr>
                <w:rFonts w:cs="Arial"/>
              </w:rPr>
              <w:t xml:space="preserve">(Annex p. 29) </w:t>
            </w:r>
          </w:p>
        </w:tc>
        <w:tc>
          <w:tcPr>
            <w:tcW w:w="649" w:type="pct"/>
            <w:tcBorders>
              <w:top w:val="nil"/>
            </w:tcBorders>
          </w:tcPr>
          <w:p w14:paraId="1766D878" w14:textId="77777777" w:rsidR="00290799" w:rsidRPr="00625ABB" w:rsidRDefault="00290799" w:rsidP="00290799">
            <w:pPr>
              <w:pStyle w:val="normaltableau"/>
              <w:spacing w:before="20" w:after="20"/>
              <w:jc w:val="left"/>
              <w:rPr>
                <w:rFonts w:ascii="Arial Narrow" w:hAnsi="Arial Narrow" w:cs="Arial"/>
                <w:sz w:val="20"/>
                <w:lang w:val="de-DE"/>
              </w:rPr>
            </w:pPr>
            <w:r w:rsidRPr="00625ABB">
              <w:rPr>
                <w:rFonts w:ascii="Arial Narrow" w:hAnsi="Arial Narrow" w:cs="Arial"/>
                <w:sz w:val="20"/>
                <w:lang w:val="de-DE"/>
              </w:rPr>
              <w:t>EIPA</w:t>
            </w:r>
          </w:p>
          <w:p w14:paraId="5F8B3E13" w14:textId="77777777" w:rsidR="00290799" w:rsidRPr="00625ABB" w:rsidRDefault="00290799" w:rsidP="00290799">
            <w:pPr>
              <w:pStyle w:val="normaltableau"/>
              <w:spacing w:before="20" w:after="20"/>
              <w:jc w:val="left"/>
              <w:rPr>
                <w:rFonts w:ascii="Arial Narrow" w:hAnsi="Arial Narrow" w:cs="Arial"/>
                <w:sz w:val="20"/>
                <w:lang w:val="de-DE"/>
              </w:rPr>
            </w:pPr>
            <w:r w:rsidRPr="00625ABB">
              <w:rPr>
                <w:rFonts w:ascii="Arial Narrow" w:hAnsi="Arial Narrow" w:cs="Arial"/>
                <w:sz w:val="20"/>
                <w:lang w:val="de-DE"/>
              </w:rPr>
              <w:t>(Peter Goldschmidt, p.goldschmidt@eipa.eu)</w:t>
            </w:r>
          </w:p>
        </w:tc>
        <w:tc>
          <w:tcPr>
            <w:tcW w:w="446" w:type="pct"/>
            <w:tcBorders>
              <w:top w:val="nil"/>
            </w:tcBorders>
          </w:tcPr>
          <w:p w14:paraId="7BD93E82"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Expert</w:t>
            </w:r>
          </w:p>
        </w:tc>
        <w:tc>
          <w:tcPr>
            <w:tcW w:w="1972" w:type="pct"/>
            <w:tcBorders>
              <w:top w:val="nil"/>
            </w:tcBorders>
          </w:tcPr>
          <w:p w14:paraId="583FF8BC" w14:textId="77777777" w:rsidR="00290799" w:rsidRPr="00625ABB" w:rsidRDefault="00290799" w:rsidP="00290799">
            <w:pPr>
              <w:pStyle w:val="ListParagraph"/>
              <w:numPr>
                <w:ilvl w:val="0"/>
                <w:numId w:val="9"/>
              </w:numPr>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of </w:t>
            </w:r>
            <w:r w:rsidRPr="00625ABB">
              <w:rPr>
                <w:rFonts w:ascii="Arial Narrow" w:hAnsi="Arial Narrow" w:cs="Arial"/>
                <w:b/>
              </w:rPr>
              <w:t>Training on Financial Services Law</w:t>
            </w:r>
            <w:r w:rsidRPr="00625ABB">
              <w:rPr>
                <w:rFonts w:ascii="Arial Narrow" w:hAnsi="Arial Narrow" w:cs="Arial"/>
              </w:rPr>
              <w:t xml:space="preserve">, </w:t>
            </w:r>
            <w:r w:rsidRPr="00625ABB">
              <w:rPr>
                <w:rFonts w:ascii="Arial Narrow" w:hAnsi="Arial Narrow" w:cs="Arial"/>
                <w:i/>
              </w:rPr>
              <w:t>Council of the European Union and the European Parliament projects</w:t>
            </w:r>
          </w:p>
          <w:p w14:paraId="293639B6" w14:textId="77777777" w:rsidR="00290799" w:rsidRPr="00625ABB" w:rsidRDefault="00290799" w:rsidP="00290799">
            <w:pPr>
              <w:pStyle w:val="ListParagraph"/>
              <w:numPr>
                <w:ilvl w:val="0"/>
                <w:numId w:val="9"/>
              </w:numPr>
              <w:spacing w:before="20" w:after="20" w:line="240" w:lineRule="auto"/>
              <w:ind w:left="305" w:hanging="283"/>
              <w:contextualSpacing w:val="0"/>
              <w:rPr>
                <w:rFonts w:ascii="Arial Narrow" w:hAnsi="Arial Narrow" w:cs="Arial"/>
                <w:b/>
              </w:rPr>
            </w:pPr>
            <w:r w:rsidRPr="00625ABB">
              <w:rPr>
                <w:rFonts w:ascii="Arial Narrow" w:hAnsi="Arial Narrow" w:cs="Arial"/>
              </w:rPr>
              <w:t>Seminars on the economic and monetary union, including the banking union and the capital markets union, with focus on regulatory mechanisms and implications for national financial systems</w:t>
            </w:r>
            <w:r w:rsidRPr="00625ABB">
              <w:rPr>
                <w:rFonts w:ascii="Arial Narrow" w:hAnsi="Arial Narrow" w:cs="Arial"/>
                <w:b/>
              </w:rPr>
              <w:t xml:space="preserve"> </w:t>
            </w:r>
          </w:p>
        </w:tc>
      </w:tr>
      <w:tr w:rsidR="00290799" w:rsidRPr="00625ABB" w14:paraId="6A4B6834" w14:textId="77777777" w:rsidTr="00910095">
        <w:trPr>
          <w:cantSplit/>
        </w:trPr>
        <w:tc>
          <w:tcPr>
            <w:tcW w:w="192" w:type="pct"/>
            <w:tcBorders>
              <w:top w:val="nil"/>
            </w:tcBorders>
          </w:tcPr>
          <w:p w14:paraId="55E7451E" w14:textId="25C8F1A4"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lastRenderedPageBreak/>
              <w:t>1</w:t>
            </w:r>
            <w:r>
              <w:rPr>
                <w:rFonts w:ascii="Arial Narrow" w:hAnsi="Arial Narrow" w:cs="Arial"/>
                <w:sz w:val="20"/>
              </w:rPr>
              <w:t>9</w:t>
            </w:r>
          </w:p>
        </w:tc>
        <w:tc>
          <w:tcPr>
            <w:tcW w:w="448" w:type="pct"/>
            <w:tcBorders>
              <w:top w:val="nil"/>
            </w:tcBorders>
          </w:tcPr>
          <w:p w14:paraId="245374E7"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01/11/2014</w:t>
            </w:r>
          </w:p>
        </w:tc>
        <w:tc>
          <w:tcPr>
            <w:tcW w:w="447" w:type="pct"/>
            <w:tcBorders>
              <w:top w:val="nil"/>
            </w:tcBorders>
          </w:tcPr>
          <w:p w14:paraId="30B89610"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30/09/2017</w:t>
            </w:r>
          </w:p>
          <w:p w14:paraId="3461BCFA" w14:textId="77777777" w:rsidR="00290799" w:rsidRPr="00625ABB" w:rsidRDefault="00290799" w:rsidP="00290799">
            <w:pPr>
              <w:pStyle w:val="normaltableau"/>
              <w:keepNext/>
              <w:keepLines/>
              <w:spacing w:before="20" w:after="20"/>
              <w:jc w:val="center"/>
              <w:rPr>
                <w:rFonts w:ascii="Arial Narrow" w:hAnsi="Arial Narrow" w:cs="Arial"/>
                <w:sz w:val="20"/>
              </w:rPr>
            </w:pPr>
          </w:p>
        </w:tc>
        <w:tc>
          <w:tcPr>
            <w:tcW w:w="350" w:type="pct"/>
            <w:tcBorders>
              <w:top w:val="nil"/>
            </w:tcBorders>
          </w:tcPr>
          <w:p w14:paraId="249BA281"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35</w:t>
            </w:r>
          </w:p>
        </w:tc>
        <w:tc>
          <w:tcPr>
            <w:tcW w:w="496" w:type="pct"/>
            <w:tcBorders>
              <w:top w:val="nil"/>
            </w:tcBorders>
          </w:tcPr>
          <w:p w14:paraId="01B606FC" w14:textId="77777777" w:rsidR="00290799" w:rsidRPr="00625ABB" w:rsidRDefault="00290799" w:rsidP="00290799">
            <w:pPr>
              <w:tabs>
                <w:tab w:val="left" w:pos="567"/>
              </w:tabs>
              <w:spacing w:before="20" w:after="20"/>
              <w:jc w:val="center"/>
              <w:rPr>
                <w:rFonts w:cs="Arial"/>
              </w:rPr>
            </w:pPr>
            <w:r w:rsidRPr="00625ABB">
              <w:rPr>
                <w:rFonts w:cs="Arial"/>
              </w:rPr>
              <w:t>Belgium,</w:t>
            </w:r>
          </w:p>
          <w:p w14:paraId="3F36960A" w14:textId="77777777" w:rsidR="00290799" w:rsidRPr="00625ABB" w:rsidRDefault="00290799" w:rsidP="00290799">
            <w:pPr>
              <w:tabs>
                <w:tab w:val="left" w:pos="567"/>
              </w:tabs>
              <w:spacing w:before="20" w:after="20"/>
              <w:jc w:val="center"/>
              <w:rPr>
                <w:rFonts w:cs="Arial"/>
              </w:rPr>
            </w:pPr>
            <w:r w:rsidRPr="00625ABB">
              <w:rPr>
                <w:rFonts w:cs="Arial"/>
              </w:rPr>
              <w:t>Finland, France, Germany, United Kingdom</w:t>
            </w:r>
          </w:p>
          <w:p w14:paraId="2C26C2B8" w14:textId="77777777" w:rsidR="00290799" w:rsidRPr="00625ABB" w:rsidRDefault="00290799" w:rsidP="00290799">
            <w:pPr>
              <w:tabs>
                <w:tab w:val="left" w:pos="567"/>
              </w:tabs>
              <w:spacing w:before="20" w:after="20"/>
              <w:jc w:val="center"/>
              <w:rPr>
                <w:rFonts w:cs="Arial"/>
              </w:rPr>
            </w:pPr>
            <w:r w:rsidRPr="00625ABB">
              <w:rPr>
                <w:rFonts w:cs="Arial"/>
              </w:rPr>
              <w:t>(Annex p. 29)</w:t>
            </w:r>
          </w:p>
        </w:tc>
        <w:tc>
          <w:tcPr>
            <w:tcW w:w="649" w:type="pct"/>
            <w:tcBorders>
              <w:top w:val="nil"/>
            </w:tcBorders>
          </w:tcPr>
          <w:p w14:paraId="6608E974" w14:textId="77777777" w:rsidR="00290799" w:rsidRPr="00625ABB" w:rsidRDefault="00290799" w:rsidP="00290799">
            <w:pPr>
              <w:pStyle w:val="normaltableau"/>
              <w:spacing w:before="20" w:after="20"/>
              <w:jc w:val="left"/>
              <w:rPr>
                <w:rFonts w:ascii="Arial Narrow" w:hAnsi="Arial Narrow" w:cs="Arial"/>
                <w:sz w:val="20"/>
                <w:lang w:val="de-DE"/>
              </w:rPr>
            </w:pPr>
            <w:r w:rsidRPr="00625ABB">
              <w:rPr>
                <w:rFonts w:ascii="Arial Narrow" w:hAnsi="Arial Narrow" w:cs="Arial"/>
                <w:sz w:val="20"/>
                <w:lang w:val="de-DE"/>
              </w:rPr>
              <w:t>EIPA</w:t>
            </w:r>
          </w:p>
          <w:p w14:paraId="7EF0F475" w14:textId="77777777" w:rsidR="00290799" w:rsidRPr="00625ABB" w:rsidRDefault="00290799" w:rsidP="00290799">
            <w:pPr>
              <w:pStyle w:val="normaltableau"/>
              <w:keepNext/>
              <w:keepLines/>
              <w:spacing w:before="20" w:after="20"/>
              <w:jc w:val="left"/>
              <w:rPr>
                <w:rFonts w:ascii="Arial Narrow" w:hAnsi="Arial Narrow" w:cs="Arial"/>
                <w:sz w:val="20"/>
                <w:lang w:val="de-DE"/>
              </w:rPr>
            </w:pPr>
            <w:r w:rsidRPr="00625ABB">
              <w:rPr>
                <w:rFonts w:ascii="Arial Narrow" w:hAnsi="Arial Narrow" w:cs="Arial"/>
                <w:sz w:val="20"/>
                <w:lang w:val="de-DE"/>
              </w:rPr>
              <w:t>(Peter Goldschmidt, p.goldschmidt@eipa.eu)</w:t>
            </w:r>
          </w:p>
        </w:tc>
        <w:tc>
          <w:tcPr>
            <w:tcW w:w="446" w:type="pct"/>
            <w:tcBorders>
              <w:top w:val="nil"/>
            </w:tcBorders>
          </w:tcPr>
          <w:p w14:paraId="7CDF2D3A"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lang w:val="de-DE"/>
              </w:rPr>
              <w:t>Expert</w:t>
            </w:r>
          </w:p>
        </w:tc>
        <w:tc>
          <w:tcPr>
            <w:tcW w:w="1972" w:type="pct"/>
            <w:tcBorders>
              <w:top w:val="nil"/>
            </w:tcBorders>
          </w:tcPr>
          <w:p w14:paraId="18D70CAC"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of </w:t>
            </w:r>
            <w:r w:rsidRPr="00625ABB">
              <w:rPr>
                <w:rFonts w:ascii="Arial Narrow" w:hAnsi="Arial Narrow" w:cs="Arial"/>
                <w:b/>
              </w:rPr>
              <w:t>Training for EU Agencies</w:t>
            </w:r>
            <w:r w:rsidRPr="00625ABB">
              <w:rPr>
                <w:rFonts w:ascii="Arial Narrow" w:hAnsi="Arial Narrow" w:cs="Arial"/>
              </w:rPr>
              <w:t xml:space="preserve"> concerning EU administrative law, </w:t>
            </w:r>
            <w:r w:rsidRPr="00625ABB">
              <w:rPr>
                <w:rFonts w:ascii="Arial Narrow" w:hAnsi="Arial Narrow" w:cs="Arial"/>
                <w:i/>
              </w:rPr>
              <w:t>European Commission project</w:t>
            </w:r>
          </w:p>
          <w:p w14:paraId="0D0DED0B"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Advice on the practical application of EU law in relation to the tasks of individual agencies, as well as seminars and case studies on the application of administrative law</w:t>
            </w:r>
          </w:p>
        </w:tc>
      </w:tr>
      <w:tr w:rsidR="00290799" w:rsidRPr="00625ABB" w14:paraId="3E5FFBF5" w14:textId="77777777" w:rsidTr="00910095">
        <w:trPr>
          <w:cantSplit/>
        </w:trPr>
        <w:tc>
          <w:tcPr>
            <w:tcW w:w="192" w:type="pct"/>
            <w:tcBorders>
              <w:top w:val="nil"/>
            </w:tcBorders>
          </w:tcPr>
          <w:p w14:paraId="69E98F58" w14:textId="6952D4D0" w:rsidR="00290799" w:rsidRPr="00625ABB" w:rsidRDefault="00290799" w:rsidP="00290799">
            <w:pPr>
              <w:pStyle w:val="normaltableau"/>
              <w:spacing w:before="20" w:after="20"/>
              <w:jc w:val="center"/>
              <w:rPr>
                <w:rFonts w:ascii="Arial Narrow" w:hAnsi="Arial Narrow" w:cs="Arial"/>
                <w:sz w:val="20"/>
              </w:rPr>
            </w:pPr>
            <w:r>
              <w:rPr>
                <w:rFonts w:ascii="Arial Narrow" w:hAnsi="Arial Narrow" w:cs="Arial"/>
                <w:sz w:val="20"/>
              </w:rPr>
              <w:t>20</w:t>
            </w:r>
          </w:p>
        </w:tc>
        <w:tc>
          <w:tcPr>
            <w:tcW w:w="448" w:type="pct"/>
            <w:tcBorders>
              <w:top w:val="nil"/>
            </w:tcBorders>
          </w:tcPr>
          <w:p w14:paraId="402D17DB"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01/04/2002</w:t>
            </w:r>
          </w:p>
        </w:tc>
        <w:tc>
          <w:tcPr>
            <w:tcW w:w="447" w:type="pct"/>
            <w:tcBorders>
              <w:top w:val="nil"/>
            </w:tcBorders>
          </w:tcPr>
          <w:p w14:paraId="1CF91430"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31/12/2016</w:t>
            </w:r>
          </w:p>
        </w:tc>
        <w:tc>
          <w:tcPr>
            <w:tcW w:w="350" w:type="pct"/>
            <w:tcBorders>
              <w:top w:val="nil"/>
            </w:tcBorders>
          </w:tcPr>
          <w:p w14:paraId="1A8830EF"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295</w:t>
            </w:r>
          </w:p>
        </w:tc>
        <w:tc>
          <w:tcPr>
            <w:tcW w:w="496" w:type="pct"/>
            <w:tcBorders>
              <w:top w:val="nil"/>
            </w:tcBorders>
          </w:tcPr>
          <w:p w14:paraId="75C9FCD7"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Denmark</w:t>
            </w:r>
          </w:p>
          <w:p w14:paraId="60F5B0E6"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(Annex p. 70)</w:t>
            </w:r>
          </w:p>
        </w:tc>
        <w:tc>
          <w:tcPr>
            <w:tcW w:w="649" w:type="pct"/>
            <w:tcBorders>
              <w:top w:val="nil"/>
            </w:tcBorders>
          </w:tcPr>
          <w:p w14:paraId="4C905DDE"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 xml:space="preserve">Kyed &amp; Jybæk law firm </w:t>
            </w:r>
          </w:p>
          <w:p w14:paraId="596DE038" w14:textId="77777777" w:rsidR="00290799" w:rsidRPr="00625ABB" w:rsidRDefault="00290799" w:rsidP="00290799">
            <w:pPr>
              <w:pStyle w:val="normaltableau"/>
              <w:keepNext/>
              <w:keepLines/>
              <w:spacing w:before="20" w:after="20"/>
              <w:jc w:val="left"/>
              <w:rPr>
                <w:rFonts w:ascii="Arial Narrow" w:hAnsi="Arial Narrow" w:cs="Arial"/>
                <w:sz w:val="20"/>
              </w:rPr>
            </w:pPr>
            <w:r w:rsidRPr="00625ABB">
              <w:rPr>
                <w:rFonts w:ascii="Arial Narrow" w:hAnsi="Arial Narrow" w:cs="Arial"/>
                <w:sz w:val="20"/>
              </w:rPr>
              <w:t>(Kim Jybæk, kj@kyed-jybaek.dk)</w:t>
            </w:r>
          </w:p>
        </w:tc>
        <w:tc>
          <w:tcPr>
            <w:tcW w:w="446" w:type="pct"/>
            <w:tcBorders>
              <w:top w:val="nil"/>
            </w:tcBorders>
          </w:tcPr>
          <w:p w14:paraId="673FA4A0" w14:textId="77777777" w:rsidR="00290799" w:rsidRPr="00625ABB" w:rsidRDefault="00290799" w:rsidP="00290799">
            <w:pPr>
              <w:pStyle w:val="normaltableau"/>
              <w:keepNext/>
              <w:keepLines/>
              <w:spacing w:before="20" w:after="20"/>
              <w:jc w:val="center"/>
              <w:rPr>
                <w:rFonts w:ascii="Arial Narrow" w:hAnsi="Arial Narrow" w:cs="Arial"/>
                <w:sz w:val="20"/>
              </w:rPr>
            </w:pPr>
            <w:r w:rsidRPr="00625ABB">
              <w:rPr>
                <w:rFonts w:ascii="Arial Narrow" w:hAnsi="Arial Narrow" w:cs="Arial"/>
                <w:sz w:val="20"/>
              </w:rPr>
              <w:t>Consultant</w:t>
            </w:r>
          </w:p>
        </w:tc>
        <w:tc>
          <w:tcPr>
            <w:tcW w:w="1972" w:type="pct"/>
            <w:tcBorders>
              <w:top w:val="nil"/>
            </w:tcBorders>
          </w:tcPr>
          <w:p w14:paraId="0F9B77A1" w14:textId="77777777" w:rsidR="00290799" w:rsidRPr="00625ABB" w:rsidRDefault="00290799" w:rsidP="00290799">
            <w:pPr>
              <w:pStyle w:val="normaltableau"/>
              <w:numPr>
                <w:ilvl w:val="0"/>
                <w:numId w:val="12"/>
              </w:numPr>
              <w:spacing w:before="20" w:after="20"/>
              <w:ind w:left="305" w:hanging="283"/>
              <w:jc w:val="left"/>
              <w:rPr>
                <w:rFonts w:ascii="Arial Narrow" w:hAnsi="Arial Narrow" w:cs="Arial"/>
                <w:sz w:val="20"/>
              </w:rPr>
            </w:pPr>
            <w:r w:rsidRPr="00625ABB">
              <w:rPr>
                <w:rFonts w:ascii="Arial Narrow" w:hAnsi="Arial Narrow" w:cs="Arial"/>
                <w:b/>
                <w:sz w:val="20"/>
              </w:rPr>
              <w:t>Advisor</w:t>
            </w:r>
            <w:r w:rsidRPr="00625ABB">
              <w:rPr>
                <w:rFonts w:ascii="Arial Narrow" w:hAnsi="Arial Narrow" w:cs="Arial"/>
                <w:sz w:val="20"/>
              </w:rPr>
              <w:t xml:space="preserve"> in the field of European and international law for public and private clients</w:t>
            </w:r>
          </w:p>
          <w:p w14:paraId="5A49055F" w14:textId="77777777" w:rsidR="00290799" w:rsidRPr="00625ABB" w:rsidRDefault="00290799" w:rsidP="00290799">
            <w:pPr>
              <w:pStyle w:val="normaltableau"/>
              <w:numPr>
                <w:ilvl w:val="0"/>
                <w:numId w:val="12"/>
              </w:numPr>
              <w:spacing w:before="20" w:after="20"/>
              <w:ind w:left="305" w:hanging="283"/>
              <w:jc w:val="left"/>
              <w:rPr>
                <w:rFonts w:ascii="Arial Narrow" w:hAnsi="Arial Narrow" w:cs="Arial"/>
                <w:sz w:val="20"/>
              </w:rPr>
            </w:pPr>
            <w:r w:rsidRPr="00625ABB">
              <w:rPr>
                <w:rFonts w:ascii="Arial Narrow" w:hAnsi="Arial Narrow" w:cs="Arial"/>
                <w:sz w:val="20"/>
              </w:rPr>
              <w:t>Focus on administrative law, international trade, telecommunications, competition, state aid and public procurement</w:t>
            </w:r>
          </w:p>
        </w:tc>
      </w:tr>
      <w:tr w:rsidR="00290799" w:rsidRPr="00625ABB" w14:paraId="2C74EBC4" w14:textId="77777777" w:rsidTr="00910095">
        <w:trPr>
          <w:cantSplit/>
        </w:trPr>
        <w:tc>
          <w:tcPr>
            <w:tcW w:w="192" w:type="pct"/>
          </w:tcPr>
          <w:p w14:paraId="0351B5CE" w14:textId="09D16A29"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w:t>
            </w:r>
            <w:r>
              <w:rPr>
                <w:rFonts w:ascii="Arial Narrow" w:hAnsi="Arial Narrow" w:cs="Arial"/>
                <w:sz w:val="20"/>
              </w:rPr>
              <w:t>1</w:t>
            </w:r>
          </w:p>
        </w:tc>
        <w:tc>
          <w:tcPr>
            <w:tcW w:w="448" w:type="pct"/>
          </w:tcPr>
          <w:p w14:paraId="70B86478"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01/08/2017</w:t>
            </w:r>
          </w:p>
        </w:tc>
        <w:tc>
          <w:tcPr>
            <w:tcW w:w="447" w:type="pct"/>
          </w:tcPr>
          <w:p w14:paraId="6CF3381E"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30/09/2017</w:t>
            </w:r>
          </w:p>
        </w:tc>
        <w:tc>
          <w:tcPr>
            <w:tcW w:w="350" w:type="pct"/>
          </w:tcPr>
          <w:p w14:paraId="49BCD6A7"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15</w:t>
            </w:r>
          </w:p>
        </w:tc>
        <w:tc>
          <w:tcPr>
            <w:tcW w:w="496" w:type="pct"/>
          </w:tcPr>
          <w:p w14:paraId="6C8392F7"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Ukraine</w:t>
            </w:r>
            <w:r w:rsidRPr="00625ABB">
              <w:rPr>
                <w:rFonts w:ascii="Arial Narrow" w:hAnsi="Arial Narrow" w:cs="Arial"/>
                <w:sz w:val="20"/>
              </w:rPr>
              <w:br/>
              <w:t>(Annex p. 24)</w:t>
            </w:r>
          </w:p>
        </w:tc>
        <w:tc>
          <w:tcPr>
            <w:tcW w:w="649" w:type="pct"/>
          </w:tcPr>
          <w:p w14:paraId="0EAA06D1"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Crown Agents (Hayley Nelson, hayley.nelson@crownagents.co.uk)</w:t>
            </w:r>
          </w:p>
        </w:tc>
        <w:tc>
          <w:tcPr>
            <w:tcW w:w="446" w:type="pct"/>
          </w:tcPr>
          <w:p w14:paraId="2BD447C9"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09D2A4EB"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Harmonisation of </w:t>
            </w:r>
            <w:r w:rsidRPr="00625ABB">
              <w:rPr>
                <w:rFonts w:ascii="Arial Narrow" w:hAnsi="Arial Narrow" w:cs="Arial"/>
                <w:b/>
              </w:rPr>
              <w:t>Public Procurement System</w:t>
            </w:r>
            <w:r w:rsidRPr="00625ABB">
              <w:rPr>
                <w:rFonts w:ascii="Arial Narrow" w:hAnsi="Arial Narrow" w:cs="Arial"/>
              </w:rPr>
              <w:t xml:space="preserve"> in Ukraine with EU Standards, </w:t>
            </w:r>
            <w:r w:rsidRPr="00625ABB">
              <w:rPr>
                <w:rFonts w:ascii="Arial Narrow" w:hAnsi="Arial Narrow" w:cs="Arial"/>
                <w:i/>
              </w:rPr>
              <w:t>EuropeAid project of the EU</w:t>
            </w:r>
          </w:p>
          <w:p w14:paraId="710D7601"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Report on the eProcurement system in Ukraine and drafting of terms of reference for a further evaluation of the system</w:t>
            </w:r>
          </w:p>
        </w:tc>
      </w:tr>
      <w:tr w:rsidR="00290799" w:rsidRPr="00625ABB" w14:paraId="645A4B5E" w14:textId="77777777" w:rsidTr="00910095">
        <w:trPr>
          <w:cantSplit/>
        </w:trPr>
        <w:tc>
          <w:tcPr>
            <w:tcW w:w="192" w:type="pct"/>
          </w:tcPr>
          <w:p w14:paraId="1C858B28" w14:textId="22758E69"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w:t>
            </w:r>
            <w:r>
              <w:rPr>
                <w:rFonts w:ascii="Arial Narrow" w:hAnsi="Arial Narrow" w:cs="Arial"/>
                <w:sz w:val="20"/>
              </w:rPr>
              <w:t>2</w:t>
            </w:r>
          </w:p>
        </w:tc>
        <w:tc>
          <w:tcPr>
            <w:tcW w:w="448" w:type="pct"/>
          </w:tcPr>
          <w:p w14:paraId="4A3845E9"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01/12/2012</w:t>
            </w:r>
          </w:p>
        </w:tc>
        <w:tc>
          <w:tcPr>
            <w:tcW w:w="447" w:type="pct"/>
          </w:tcPr>
          <w:p w14:paraId="6BDEE750"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30/09/2017</w:t>
            </w:r>
          </w:p>
        </w:tc>
        <w:tc>
          <w:tcPr>
            <w:tcW w:w="350" w:type="pct"/>
          </w:tcPr>
          <w:p w14:paraId="615CE8F0"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36</w:t>
            </w:r>
          </w:p>
        </w:tc>
        <w:tc>
          <w:tcPr>
            <w:tcW w:w="496" w:type="pct"/>
          </w:tcPr>
          <w:p w14:paraId="44612936" w14:textId="77777777" w:rsidR="00290799" w:rsidRPr="00625ABB" w:rsidRDefault="00290799" w:rsidP="00290799">
            <w:pPr>
              <w:tabs>
                <w:tab w:val="left" w:pos="567"/>
              </w:tabs>
              <w:spacing w:before="20" w:after="20"/>
              <w:jc w:val="center"/>
              <w:rPr>
                <w:rFonts w:cs="Arial"/>
              </w:rPr>
            </w:pPr>
            <w:r w:rsidRPr="00625ABB">
              <w:rPr>
                <w:rFonts w:cs="Arial"/>
              </w:rPr>
              <w:t>Georgia, Turkey</w:t>
            </w:r>
          </w:p>
          <w:p w14:paraId="5E76D747" w14:textId="77777777" w:rsidR="00290799" w:rsidRPr="00625ABB" w:rsidRDefault="00290799" w:rsidP="00290799">
            <w:pPr>
              <w:tabs>
                <w:tab w:val="left" w:pos="567"/>
              </w:tabs>
              <w:spacing w:before="20" w:after="20"/>
              <w:jc w:val="center"/>
              <w:rPr>
                <w:rFonts w:cs="Arial"/>
              </w:rPr>
            </w:pPr>
            <w:r w:rsidRPr="00625ABB">
              <w:rPr>
                <w:rFonts w:cs="Arial"/>
              </w:rPr>
              <w:t>(Annex p. 50)</w:t>
            </w:r>
          </w:p>
        </w:tc>
        <w:tc>
          <w:tcPr>
            <w:tcW w:w="649" w:type="pct"/>
          </w:tcPr>
          <w:p w14:paraId="102DB6C2"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SIGMA - OECD</w:t>
            </w:r>
          </w:p>
          <w:p w14:paraId="44C8DC89"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(Daniel Ivarsson, daniel.ivarsson@oecd.org)</w:t>
            </w:r>
          </w:p>
        </w:tc>
        <w:tc>
          <w:tcPr>
            <w:tcW w:w="446" w:type="pct"/>
          </w:tcPr>
          <w:p w14:paraId="68C1461D"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59ABB846"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b/>
              </w:rPr>
            </w:pPr>
            <w:r w:rsidRPr="00625ABB">
              <w:rPr>
                <w:rFonts w:ascii="Arial Narrow" w:hAnsi="Arial Narrow" w:cs="Arial"/>
              </w:rPr>
              <w:t xml:space="preserve">Programme of </w:t>
            </w:r>
            <w:r w:rsidRPr="00625ABB">
              <w:rPr>
                <w:rFonts w:ascii="Arial Narrow" w:hAnsi="Arial Narrow" w:cs="Arial"/>
                <w:b/>
              </w:rPr>
              <w:t xml:space="preserve">Assistance for Public Procurement, </w:t>
            </w:r>
            <w:r w:rsidRPr="00625ABB">
              <w:rPr>
                <w:rFonts w:ascii="Arial Narrow" w:hAnsi="Arial Narrow" w:cs="Arial"/>
                <w:i/>
              </w:rPr>
              <w:t>SIGMA project of the OECD and EU</w:t>
            </w:r>
          </w:p>
          <w:p w14:paraId="2BC94B4B"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b/>
              </w:rPr>
            </w:pPr>
            <w:r w:rsidRPr="00625ABB">
              <w:rPr>
                <w:rFonts w:ascii="Arial Narrow" w:hAnsi="Arial Narrow" w:cs="Arial"/>
              </w:rPr>
              <w:t>Seminars for procurement officials on the application of the EU directives on public procurement, with focus on practical aspects of national implementation and supervision</w:t>
            </w:r>
          </w:p>
        </w:tc>
      </w:tr>
      <w:tr w:rsidR="00290799" w:rsidRPr="00625ABB" w14:paraId="7C2E51D9" w14:textId="77777777" w:rsidTr="00910095">
        <w:trPr>
          <w:cantSplit/>
        </w:trPr>
        <w:tc>
          <w:tcPr>
            <w:tcW w:w="192" w:type="pct"/>
          </w:tcPr>
          <w:p w14:paraId="770A4E28" w14:textId="7BB5C126"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w:t>
            </w:r>
            <w:r>
              <w:rPr>
                <w:rFonts w:ascii="Arial Narrow" w:hAnsi="Arial Narrow" w:cs="Arial"/>
                <w:sz w:val="20"/>
              </w:rPr>
              <w:t>3</w:t>
            </w:r>
          </w:p>
        </w:tc>
        <w:tc>
          <w:tcPr>
            <w:tcW w:w="448" w:type="pct"/>
          </w:tcPr>
          <w:p w14:paraId="61653BC8"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01/03/2017</w:t>
            </w:r>
          </w:p>
        </w:tc>
        <w:tc>
          <w:tcPr>
            <w:tcW w:w="447" w:type="pct"/>
          </w:tcPr>
          <w:p w14:paraId="03B34D30"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30/06/2017</w:t>
            </w:r>
          </w:p>
        </w:tc>
        <w:tc>
          <w:tcPr>
            <w:tcW w:w="350" w:type="pct"/>
          </w:tcPr>
          <w:p w14:paraId="10A4E2A3"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40</w:t>
            </w:r>
          </w:p>
        </w:tc>
        <w:tc>
          <w:tcPr>
            <w:tcW w:w="496" w:type="pct"/>
          </w:tcPr>
          <w:p w14:paraId="20974389" w14:textId="77777777" w:rsidR="00290799" w:rsidRPr="00625ABB" w:rsidRDefault="00290799" w:rsidP="00290799">
            <w:pPr>
              <w:tabs>
                <w:tab w:val="left" w:pos="567"/>
              </w:tabs>
              <w:spacing w:before="20" w:after="20"/>
              <w:jc w:val="center"/>
              <w:rPr>
                <w:rFonts w:cs="Arial"/>
              </w:rPr>
            </w:pPr>
            <w:r w:rsidRPr="00625ABB">
              <w:rPr>
                <w:rFonts w:cs="Arial"/>
              </w:rPr>
              <w:t>Kosovo</w:t>
            </w:r>
          </w:p>
          <w:p w14:paraId="66069AB6" w14:textId="77777777" w:rsidR="00290799" w:rsidRPr="00625ABB" w:rsidRDefault="00290799" w:rsidP="00290799">
            <w:pPr>
              <w:tabs>
                <w:tab w:val="left" w:pos="567"/>
              </w:tabs>
              <w:spacing w:before="20" w:after="20"/>
              <w:jc w:val="center"/>
              <w:rPr>
                <w:rFonts w:cs="Arial"/>
              </w:rPr>
            </w:pPr>
            <w:r w:rsidRPr="00625ABB">
              <w:rPr>
                <w:rFonts w:cs="Arial"/>
              </w:rPr>
              <w:t>(Annex p. 46)</w:t>
            </w:r>
          </w:p>
        </w:tc>
        <w:tc>
          <w:tcPr>
            <w:tcW w:w="649" w:type="pct"/>
          </w:tcPr>
          <w:p w14:paraId="266A1DF2" w14:textId="77777777" w:rsidR="00290799" w:rsidRPr="00625ABB" w:rsidRDefault="00290799" w:rsidP="00290799">
            <w:pPr>
              <w:pStyle w:val="normaltableau"/>
              <w:spacing w:before="20" w:after="20"/>
              <w:jc w:val="left"/>
              <w:rPr>
                <w:rFonts w:ascii="Arial Narrow" w:hAnsi="Arial Narrow" w:cs="Arial"/>
                <w:sz w:val="20"/>
                <w:lang w:val="fr-BE"/>
              </w:rPr>
            </w:pPr>
            <w:r w:rsidRPr="00625ABB">
              <w:rPr>
                <w:rFonts w:ascii="Arial Narrow" w:hAnsi="Arial Narrow" w:cs="Arial"/>
                <w:sz w:val="20"/>
                <w:lang w:val="fr-BE"/>
              </w:rPr>
              <w:t>Planet</w:t>
            </w:r>
          </w:p>
          <w:p w14:paraId="500BA0FC" w14:textId="77777777" w:rsidR="00290799" w:rsidRPr="00625ABB" w:rsidRDefault="00290799" w:rsidP="00290799">
            <w:pPr>
              <w:pStyle w:val="normaltableau"/>
              <w:spacing w:before="20" w:after="20"/>
              <w:jc w:val="left"/>
              <w:rPr>
                <w:rFonts w:ascii="Arial Narrow" w:hAnsi="Arial Narrow" w:cs="Arial"/>
                <w:sz w:val="20"/>
                <w:lang w:val="fr-BE"/>
              </w:rPr>
            </w:pPr>
            <w:r w:rsidRPr="00625ABB">
              <w:rPr>
                <w:rFonts w:ascii="Arial Narrow" w:hAnsi="Arial Narrow" w:cs="Arial"/>
                <w:sz w:val="20"/>
                <w:lang w:val="fr-BE"/>
              </w:rPr>
              <w:t xml:space="preserve">(Nikos </w:t>
            </w:r>
            <w:proofErr w:type="spellStart"/>
            <w:r w:rsidRPr="00625ABB">
              <w:rPr>
                <w:rFonts w:ascii="Arial Narrow" w:hAnsi="Arial Narrow" w:cs="Arial"/>
                <w:sz w:val="20"/>
                <w:lang w:val="fr-BE"/>
              </w:rPr>
              <w:t>Manolopoulos</w:t>
            </w:r>
            <w:proofErr w:type="spellEnd"/>
            <w:r w:rsidRPr="00625ABB">
              <w:rPr>
                <w:rFonts w:ascii="Arial Narrow" w:hAnsi="Arial Narrow" w:cs="Arial"/>
                <w:sz w:val="20"/>
                <w:lang w:val="fr-BE"/>
              </w:rPr>
              <w:t>, nikos@planet.gr)</w:t>
            </w:r>
          </w:p>
        </w:tc>
        <w:tc>
          <w:tcPr>
            <w:tcW w:w="446" w:type="pct"/>
          </w:tcPr>
          <w:p w14:paraId="692BB5BE"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Senior Expert</w:t>
            </w:r>
          </w:p>
        </w:tc>
        <w:tc>
          <w:tcPr>
            <w:tcW w:w="1972" w:type="pct"/>
          </w:tcPr>
          <w:p w14:paraId="4CE81DD4"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i/>
              </w:rPr>
            </w:pPr>
            <w:r w:rsidRPr="00625ABB">
              <w:rPr>
                <w:rFonts w:ascii="Arial Narrow" w:hAnsi="Arial Narrow" w:cs="Arial"/>
              </w:rPr>
              <w:t xml:space="preserve">Programme for </w:t>
            </w:r>
            <w:r w:rsidRPr="00625ABB">
              <w:rPr>
                <w:rFonts w:ascii="Arial Narrow" w:hAnsi="Arial Narrow" w:cs="Arial"/>
                <w:b/>
              </w:rPr>
              <w:t>Improving Administrative Capacity</w:t>
            </w:r>
            <w:r w:rsidRPr="00625ABB">
              <w:rPr>
                <w:rFonts w:ascii="Arial Narrow" w:hAnsi="Arial Narrow" w:cs="Arial"/>
              </w:rPr>
              <w:t xml:space="preserve"> in the Area of Public Procurement in Kosovo, </w:t>
            </w:r>
            <w:r w:rsidRPr="00625ABB">
              <w:rPr>
                <w:rFonts w:ascii="Arial Narrow" w:hAnsi="Arial Narrow" w:cs="Arial"/>
                <w:i/>
              </w:rPr>
              <w:t>EuropeAid programme of the EU</w:t>
            </w:r>
          </w:p>
          <w:p w14:paraId="7FCD25C1"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Review of Kosovo legislation on public procurement to increase applicability and approximation to EU norms, with focus on legislative drafting and remedies</w:t>
            </w:r>
          </w:p>
        </w:tc>
      </w:tr>
      <w:tr w:rsidR="00290799" w:rsidRPr="00625ABB" w14:paraId="14CA2288" w14:textId="77777777" w:rsidTr="00910095">
        <w:trPr>
          <w:cantSplit/>
        </w:trPr>
        <w:tc>
          <w:tcPr>
            <w:tcW w:w="192" w:type="pct"/>
          </w:tcPr>
          <w:p w14:paraId="1806F209" w14:textId="05E8A353"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w:t>
            </w:r>
            <w:r>
              <w:rPr>
                <w:rFonts w:ascii="Arial Narrow" w:hAnsi="Arial Narrow" w:cs="Arial"/>
                <w:sz w:val="20"/>
              </w:rPr>
              <w:t>4</w:t>
            </w:r>
          </w:p>
        </w:tc>
        <w:tc>
          <w:tcPr>
            <w:tcW w:w="448" w:type="pct"/>
          </w:tcPr>
          <w:p w14:paraId="5D801504"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01/12/2016</w:t>
            </w:r>
          </w:p>
        </w:tc>
        <w:tc>
          <w:tcPr>
            <w:tcW w:w="447" w:type="pct"/>
          </w:tcPr>
          <w:p w14:paraId="15B31AD0"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28/02/2017</w:t>
            </w:r>
          </w:p>
        </w:tc>
        <w:tc>
          <w:tcPr>
            <w:tcW w:w="350" w:type="pct"/>
          </w:tcPr>
          <w:p w14:paraId="131867AB"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20</w:t>
            </w:r>
          </w:p>
        </w:tc>
        <w:tc>
          <w:tcPr>
            <w:tcW w:w="496" w:type="pct"/>
          </w:tcPr>
          <w:p w14:paraId="2A4DD740" w14:textId="77777777" w:rsidR="00290799" w:rsidRPr="00625ABB" w:rsidRDefault="00290799" w:rsidP="00290799">
            <w:pPr>
              <w:tabs>
                <w:tab w:val="left" w:pos="567"/>
              </w:tabs>
              <w:spacing w:before="20" w:after="20"/>
              <w:jc w:val="center"/>
              <w:rPr>
                <w:rFonts w:cs="Arial"/>
              </w:rPr>
            </w:pPr>
            <w:r w:rsidRPr="00625ABB">
              <w:rPr>
                <w:rFonts w:cs="Arial"/>
              </w:rPr>
              <w:t>North Macedonia</w:t>
            </w:r>
          </w:p>
          <w:p w14:paraId="07477AB6" w14:textId="77777777" w:rsidR="00290799" w:rsidRPr="00625ABB" w:rsidRDefault="00290799" w:rsidP="00290799">
            <w:pPr>
              <w:tabs>
                <w:tab w:val="left" w:pos="567"/>
              </w:tabs>
              <w:spacing w:before="20" w:after="20"/>
              <w:jc w:val="center"/>
              <w:rPr>
                <w:rFonts w:cs="Arial"/>
              </w:rPr>
            </w:pPr>
            <w:r w:rsidRPr="00625ABB">
              <w:rPr>
                <w:rFonts w:cs="Arial"/>
              </w:rPr>
              <w:t>(Annex p. 29)</w:t>
            </w:r>
          </w:p>
        </w:tc>
        <w:tc>
          <w:tcPr>
            <w:tcW w:w="649" w:type="pct"/>
          </w:tcPr>
          <w:p w14:paraId="5C3B3E08" w14:textId="77777777" w:rsidR="00290799" w:rsidRPr="00625ABB" w:rsidRDefault="00290799" w:rsidP="00290799">
            <w:pPr>
              <w:pStyle w:val="normaltableau"/>
              <w:spacing w:before="20" w:after="20"/>
              <w:jc w:val="left"/>
              <w:rPr>
                <w:rFonts w:ascii="Arial Narrow" w:hAnsi="Arial Narrow" w:cs="Arial"/>
                <w:sz w:val="20"/>
                <w:lang w:val="de-DE"/>
              </w:rPr>
            </w:pPr>
            <w:r w:rsidRPr="00625ABB">
              <w:rPr>
                <w:rFonts w:ascii="Arial Narrow" w:hAnsi="Arial Narrow" w:cs="Arial"/>
                <w:sz w:val="20"/>
                <w:lang w:val="de-DE"/>
              </w:rPr>
              <w:t>EIPA</w:t>
            </w:r>
          </w:p>
          <w:p w14:paraId="67C78F4C" w14:textId="77777777" w:rsidR="00290799" w:rsidRPr="00625ABB" w:rsidRDefault="00290799" w:rsidP="00290799">
            <w:pPr>
              <w:pStyle w:val="normaltableau"/>
              <w:spacing w:before="20" w:after="20"/>
              <w:jc w:val="left"/>
              <w:rPr>
                <w:rFonts w:ascii="Arial Narrow" w:hAnsi="Arial Narrow" w:cs="Arial"/>
                <w:sz w:val="20"/>
                <w:lang w:val="de-DE"/>
              </w:rPr>
            </w:pPr>
            <w:r w:rsidRPr="00625ABB">
              <w:rPr>
                <w:rFonts w:ascii="Arial Narrow" w:hAnsi="Arial Narrow" w:cs="Arial"/>
                <w:sz w:val="20"/>
                <w:lang w:val="de-DE"/>
              </w:rPr>
              <w:t>(Peter Goldschmidt, p.goldschmidt@eipa.eu)</w:t>
            </w:r>
          </w:p>
        </w:tc>
        <w:tc>
          <w:tcPr>
            <w:tcW w:w="446" w:type="pct"/>
          </w:tcPr>
          <w:p w14:paraId="6DD14101"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0FB7C0DF"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on </w:t>
            </w:r>
            <w:r w:rsidRPr="00625ABB">
              <w:rPr>
                <w:rFonts w:ascii="Arial Narrow" w:hAnsi="Arial Narrow" w:cs="Arial"/>
                <w:b/>
              </w:rPr>
              <w:t>Ethics for Court Presidents and Heads of Administration</w:t>
            </w:r>
            <w:r w:rsidRPr="00625ABB">
              <w:rPr>
                <w:rFonts w:ascii="Arial Narrow" w:hAnsi="Arial Narrow" w:cs="Arial"/>
              </w:rPr>
              <w:t xml:space="preserve">, </w:t>
            </w:r>
            <w:r w:rsidRPr="00625ABB">
              <w:rPr>
                <w:rFonts w:ascii="Arial Narrow" w:hAnsi="Arial Narrow" w:cs="Arial"/>
                <w:i/>
              </w:rPr>
              <w:t>Luxembourg bilateral project</w:t>
            </w:r>
          </w:p>
          <w:p w14:paraId="176EE815"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Development of ethics standards for judges, administrators and deputies in line with EU administrative law</w:t>
            </w:r>
          </w:p>
        </w:tc>
      </w:tr>
      <w:tr w:rsidR="00290799" w:rsidRPr="00625ABB" w14:paraId="52191A91" w14:textId="77777777" w:rsidTr="00910095">
        <w:trPr>
          <w:cantSplit/>
        </w:trPr>
        <w:tc>
          <w:tcPr>
            <w:tcW w:w="192" w:type="pct"/>
          </w:tcPr>
          <w:p w14:paraId="299B7806" w14:textId="2F6F048D"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lastRenderedPageBreak/>
              <w:t>2</w:t>
            </w:r>
            <w:r>
              <w:rPr>
                <w:rFonts w:ascii="Arial Narrow" w:hAnsi="Arial Narrow" w:cs="Arial"/>
                <w:sz w:val="20"/>
              </w:rPr>
              <w:t>5</w:t>
            </w:r>
          </w:p>
        </w:tc>
        <w:tc>
          <w:tcPr>
            <w:tcW w:w="448" w:type="pct"/>
          </w:tcPr>
          <w:p w14:paraId="4C5855FF"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01/12/2016</w:t>
            </w:r>
          </w:p>
        </w:tc>
        <w:tc>
          <w:tcPr>
            <w:tcW w:w="447" w:type="pct"/>
          </w:tcPr>
          <w:p w14:paraId="73E7ECFA"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28/02/2017</w:t>
            </w:r>
          </w:p>
        </w:tc>
        <w:tc>
          <w:tcPr>
            <w:tcW w:w="350" w:type="pct"/>
          </w:tcPr>
          <w:p w14:paraId="237B2EC1"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20</w:t>
            </w:r>
          </w:p>
        </w:tc>
        <w:tc>
          <w:tcPr>
            <w:tcW w:w="496" w:type="pct"/>
          </w:tcPr>
          <w:p w14:paraId="47BD665F" w14:textId="77777777" w:rsidR="00290799" w:rsidRPr="00625ABB" w:rsidRDefault="00290799" w:rsidP="00290799">
            <w:pPr>
              <w:tabs>
                <w:tab w:val="left" w:pos="567"/>
              </w:tabs>
              <w:spacing w:before="20" w:after="20"/>
              <w:jc w:val="center"/>
              <w:rPr>
                <w:rFonts w:cs="Arial"/>
              </w:rPr>
            </w:pPr>
            <w:r w:rsidRPr="00625ABB">
              <w:rPr>
                <w:rFonts w:cs="Arial"/>
              </w:rPr>
              <w:t>Montenegro</w:t>
            </w:r>
          </w:p>
          <w:p w14:paraId="480D368F" w14:textId="77777777" w:rsidR="00290799" w:rsidRPr="00625ABB" w:rsidRDefault="00290799" w:rsidP="00290799">
            <w:pPr>
              <w:tabs>
                <w:tab w:val="left" w:pos="567"/>
              </w:tabs>
              <w:spacing w:before="20" w:after="20"/>
              <w:jc w:val="center"/>
              <w:rPr>
                <w:rFonts w:cs="Arial"/>
              </w:rPr>
            </w:pPr>
            <w:r w:rsidRPr="00625ABB">
              <w:rPr>
                <w:rFonts w:cs="Arial"/>
              </w:rPr>
              <w:t>(Annex p. 29)</w:t>
            </w:r>
          </w:p>
        </w:tc>
        <w:tc>
          <w:tcPr>
            <w:tcW w:w="649" w:type="pct"/>
          </w:tcPr>
          <w:p w14:paraId="3DF2E2F1" w14:textId="77777777" w:rsidR="00290799" w:rsidRPr="00625ABB" w:rsidRDefault="00290799" w:rsidP="00290799">
            <w:pPr>
              <w:pStyle w:val="normaltableau"/>
              <w:spacing w:before="20" w:after="20"/>
              <w:jc w:val="left"/>
              <w:rPr>
                <w:rFonts w:ascii="Arial Narrow" w:hAnsi="Arial Narrow" w:cs="Arial"/>
                <w:sz w:val="20"/>
                <w:lang w:val="de-DE"/>
              </w:rPr>
            </w:pPr>
            <w:r w:rsidRPr="00625ABB">
              <w:rPr>
                <w:rFonts w:ascii="Arial Narrow" w:hAnsi="Arial Narrow" w:cs="Arial"/>
                <w:sz w:val="20"/>
                <w:lang w:val="de-DE"/>
              </w:rPr>
              <w:t>EIPA</w:t>
            </w:r>
          </w:p>
          <w:p w14:paraId="29F90CF9" w14:textId="77777777" w:rsidR="00290799" w:rsidRPr="00625ABB" w:rsidRDefault="00290799" w:rsidP="00290799">
            <w:pPr>
              <w:pStyle w:val="normaltableau"/>
              <w:spacing w:before="20" w:after="20"/>
              <w:jc w:val="left"/>
              <w:rPr>
                <w:rFonts w:ascii="Arial Narrow" w:hAnsi="Arial Narrow" w:cs="Arial"/>
                <w:sz w:val="20"/>
                <w:lang w:val="de-DE"/>
              </w:rPr>
            </w:pPr>
            <w:r w:rsidRPr="00625ABB">
              <w:rPr>
                <w:rFonts w:ascii="Arial Narrow" w:hAnsi="Arial Narrow" w:cs="Arial"/>
                <w:sz w:val="20"/>
                <w:lang w:val="de-DE"/>
              </w:rPr>
              <w:t>(Peter Goldschmidt, p.goldschmidt@eipa.eu)</w:t>
            </w:r>
          </w:p>
        </w:tc>
        <w:tc>
          <w:tcPr>
            <w:tcW w:w="446" w:type="pct"/>
          </w:tcPr>
          <w:p w14:paraId="527362A1"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2F9BA0D7"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i/>
              </w:rPr>
            </w:pPr>
            <w:r w:rsidRPr="00625ABB">
              <w:rPr>
                <w:rFonts w:ascii="Arial Narrow" w:hAnsi="Arial Narrow" w:cs="Arial"/>
              </w:rPr>
              <w:t xml:space="preserve">Programme for modern approaches for the </w:t>
            </w:r>
            <w:r w:rsidRPr="00625ABB">
              <w:rPr>
                <w:rFonts w:ascii="Arial Narrow" w:hAnsi="Arial Narrow" w:cs="Arial"/>
                <w:b/>
              </w:rPr>
              <w:t>Administration and Management of Courts and Prosecutors’ Offices</w:t>
            </w:r>
            <w:r w:rsidRPr="00625ABB">
              <w:rPr>
                <w:rFonts w:ascii="Arial Narrow" w:hAnsi="Arial Narrow" w:cs="Arial"/>
              </w:rPr>
              <w:t xml:space="preserve">, </w:t>
            </w:r>
            <w:r w:rsidRPr="00625ABB">
              <w:rPr>
                <w:rFonts w:ascii="Arial Narrow" w:hAnsi="Arial Narrow" w:cs="Arial"/>
                <w:i/>
              </w:rPr>
              <w:t>Luxembourg bilateral project</w:t>
            </w:r>
          </w:p>
          <w:p w14:paraId="00763698"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Development of managerial skills and capacity of the chief registrars, heads of management and administration in line with EU administrative law</w:t>
            </w:r>
          </w:p>
        </w:tc>
      </w:tr>
      <w:tr w:rsidR="00290799" w:rsidRPr="00625ABB" w14:paraId="48832B93" w14:textId="77777777" w:rsidTr="00910095">
        <w:trPr>
          <w:cantSplit/>
        </w:trPr>
        <w:tc>
          <w:tcPr>
            <w:tcW w:w="192" w:type="pct"/>
          </w:tcPr>
          <w:p w14:paraId="281D131B" w14:textId="2DD0D823"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w:t>
            </w:r>
            <w:r>
              <w:rPr>
                <w:rFonts w:ascii="Arial Narrow" w:hAnsi="Arial Narrow" w:cs="Arial"/>
                <w:sz w:val="20"/>
              </w:rPr>
              <w:t>6</w:t>
            </w:r>
          </w:p>
        </w:tc>
        <w:tc>
          <w:tcPr>
            <w:tcW w:w="448" w:type="pct"/>
          </w:tcPr>
          <w:p w14:paraId="7E72BD5C"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01/08/1999</w:t>
            </w:r>
          </w:p>
        </w:tc>
        <w:tc>
          <w:tcPr>
            <w:tcW w:w="447" w:type="pct"/>
          </w:tcPr>
          <w:p w14:paraId="12D7685D"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31/12/2016</w:t>
            </w:r>
          </w:p>
        </w:tc>
        <w:tc>
          <w:tcPr>
            <w:tcW w:w="350" w:type="pct"/>
          </w:tcPr>
          <w:p w14:paraId="6CCB67A9"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1917</w:t>
            </w:r>
          </w:p>
        </w:tc>
        <w:tc>
          <w:tcPr>
            <w:tcW w:w="496" w:type="pct"/>
          </w:tcPr>
          <w:p w14:paraId="5254C138"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Latvia</w:t>
            </w:r>
          </w:p>
          <w:p w14:paraId="188560E1"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(Annex p. 71)</w:t>
            </w:r>
          </w:p>
        </w:tc>
        <w:tc>
          <w:tcPr>
            <w:tcW w:w="649" w:type="pct"/>
          </w:tcPr>
          <w:p w14:paraId="4FE261EB"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Riga Graduate School of Law</w:t>
            </w:r>
          </w:p>
          <w:p w14:paraId="3AD34778"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(Karina Kulberga, karina.kulberga @rgsl.edu.lv)</w:t>
            </w:r>
          </w:p>
        </w:tc>
        <w:tc>
          <w:tcPr>
            <w:tcW w:w="446" w:type="pct"/>
          </w:tcPr>
          <w:p w14:paraId="56698AED"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Director, Senior Lecturer</w:t>
            </w:r>
          </w:p>
        </w:tc>
        <w:tc>
          <w:tcPr>
            <w:tcW w:w="1972" w:type="pct"/>
          </w:tcPr>
          <w:p w14:paraId="2A03991D" w14:textId="77777777" w:rsidR="00290799" w:rsidRPr="00625ABB" w:rsidRDefault="00290799" w:rsidP="00290799">
            <w:pPr>
              <w:pStyle w:val="normaltableau"/>
              <w:numPr>
                <w:ilvl w:val="0"/>
                <w:numId w:val="13"/>
              </w:numPr>
              <w:spacing w:before="20" w:after="20"/>
              <w:ind w:left="305" w:hanging="283"/>
              <w:jc w:val="left"/>
              <w:rPr>
                <w:rFonts w:ascii="Arial Narrow" w:hAnsi="Arial Narrow" w:cs="Arial"/>
                <w:sz w:val="20"/>
              </w:rPr>
            </w:pPr>
            <w:r w:rsidRPr="00625ABB">
              <w:rPr>
                <w:rFonts w:ascii="Arial Narrow" w:hAnsi="Arial Narrow" w:cs="Arial"/>
                <w:b/>
                <w:sz w:val="20"/>
              </w:rPr>
              <w:t xml:space="preserve">Director of International Development Department </w:t>
            </w:r>
            <w:r w:rsidRPr="00625ABB">
              <w:rPr>
                <w:rFonts w:ascii="Arial Narrow" w:hAnsi="Arial Narrow" w:cs="Arial"/>
                <w:sz w:val="20"/>
              </w:rPr>
              <w:t>with research, development and implementation of international programmes in law, business and diplomacy</w:t>
            </w:r>
          </w:p>
          <w:p w14:paraId="6715C067" w14:textId="77777777" w:rsidR="00290799" w:rsidRPr="00625ABB" w:rsidRDefault="00290799" w:rsidP="00290799">
            <w:pPr>
              <w:pStyle w:val="normaltableau"/>
              <w:numPr>
                <w:ilvl w:val="0"/>
                <w:numId w:val="13"/>
              </w:numPr>
              <w:spacing w:before="20" w:after="20"/>
              <w:ind w:left="305" w:hanging="283"/>
              <w:jc w:val="left"/>
              <w:rPr>
                <w:rFonts w:ascii="Arial Narrow" w:hAnsi="Arial Narrow" w:cs="Arial"/>
                <w:sz w:val="20"/>
              </w:rPr>
            </w:pPr>
            <w:r w:rsidRPr="00625ABB">
              <w:rPr>
                <w:rFonts w:ascii="Arial Narrow" w:hAnsi="Arial Narrow" w:cs="Arial"/>
                <w:sz w:val="20"/>
              </w:rPr>
              <w:t>Development of courses in law, economics and humanities, with focus on interaction between national and international legal systems, as well as programme management</w:t>
            </w:r>
          </w:p>
        </w:tc>
      </w:tr>
      <w:tr w:rsidR="00290799" w:rsidRPr="00625ABB" w14:paraId="1D148A19" w14:textId="77777777" w:rsidTr="00910095">
        <w:trPr>
          <w:cantSplit/>
        </w:trPr>
        <w:tc>
          <w:tcPr>
            <w:tcW w:w="192" w:type="pct"/>
          </w:tcPr>
          <w:p w14:paraId="6B2B7F6A" w14:textId="702F4F55"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w:t>
            </w:r>
            <w:r>
              <w:rPr>
                <w:rFonts w:ascii="Arial Narrow" w:hAnsi="Arial Narrow" w:cs="Arial"/>
                <w:sz w:val="20"/>
              </w:rPr>
              <w:t>7</w:t>
            </w:r>
          </w:p>
        </w:tc>
        <w:tc>
          <w:tcPr>
            <w:tcW w:w="448" w:type="pct"/>
          </w:tcPr>
          <w:p w14:paraId="7EC3FD9D"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01/02/2016</w:t>
            </w:r>
          </w:p>
        </w:tc>
        <w:tc>
          <w:tcPr>
            <w:tcW w:w="447" w:type="pct"/>
          </w:tcPr>
          <w:p w14:paraId="3FE576D5"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31/03/2016</w:t>
            </w:r>
          </w:p>
        </w:tc>
        <w:tc>
          <w:tcPr>
            <w:tcW w:w="350" w:type="pct"/>
          </w:tcPr>
          <w:p w14:paraId="610C9A86"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10</w:t>
            </w:r>
          </w:p>
        </w:tc>
        <w:tc>
          <w:tcPr>
            <w:tcW w:w="496" w:type="pct"/>
          </w:tcPr>
          <w:p w14:paraId="3B90FC05" w14:textId="77777777" w:rsidR="00290799" w:rsidRPr="00625ABB" w:rsidRDefault="00290799" w:rsidP="00290799">
            <w:pPr>
              <w:tabs>
                <w:tab w:val="left" w:pos="567"/>
              </w:tabs>
              <w:spacing w:before="20" w:after="20"/>
              <w:jc w:val="center"/>
              <w:rPr>
                <w:rFonts w:cs="Arial"/>
              </w:rPr>
            </w:pPr>
            <w:r w:rsidRPr="00625ABB">
              <w:rPr>
                <w:rFonts w:cs="Arial"/>
              </w:rPr>
              <w:t>North Macedonia</w:t>
            </w:r>
          </w:p>
          <w:p w14:paraId="44211087" w14:textId="77777777" w:rsidR="00290799" w:rsidRPr="00625ABB" w:rsidRDefault="00290799" w:rsidP="00290799">
            <w:pPr>
              <w:tabs>
                <w:tab w:val="left" w:pos="567"/>
              </w:tabs>
              <w:spacing w:before="20" w:after="20"/>
              <w:jc w:val="center"/>
              <w:rPr>
                <w:rFonts w:cs="Arial"/>
              </w:rPr>
            </w:pPr>
            <w:r w:rsidRPr="00625ABB">
              <w:rPr>
                <w:rFonts w:cs="Arial"/>
              </w:rPr>
              <w:t>(Annex p. 40)</w:t>
            </w:r>
          </w:p>
        </w:tc>
        <w:tc>
          <w:tcPr>
            <w:tcW w:w="649" w:type="pct"/>
          </w:tcPr>
          <w:p w14:paraId="4383D42C"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Lexnet</w:t>
            </w:r>
          </w:p>
          <w:p w14:paraId="336F809D"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(Ligita Gjortlere, ligita@lexnet.dk)</w:t>
            </w:r>
          </w:p>
        </w:tc>
        <w:tc>
          <w:tcPr>
            <w:tcW w:w="446" w:type="pct"/>
          </w:tcPr>
          <w:p w14:paraId="57A5DEB3"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115D66CD"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for </w:t>
            </w:r>
            <w:r w:rsidRPr="00625ABB">
              <w:rPr>
                <w:rFonts w:ascii="Arial Narrow" w:hAnsi="Arial Narrow" w:cs="Arial"/>
                <w:b/>
              </w:rPr>
              <w:t>Training of Human Rights Trainers</w:t>
            </w:r>
            <w:r w:rsidRPr="00625ABB">
              <w:rPr>
                <w:rFonts w:ascii="Arial Narrow" w:hAnsi="Arial Narrow" w:cs="Arial"/>
              </w:rPr>
              <w:t xml:space="preserve">, </w:t>
            </w:r>
            <w:r w:rsidRPr="00625ABB">
              <w:rPr>
                <w:rFonts w:ascii="Arial Narrow" w:hAnsi="Arial Narrow" w:cs="Arial"/>
                <w:i/>
              </w:rPr>
              <w:t>MYLA project for USAID</w:t>
            </w:r>
          </w:p>
          <w:p w14:paraId="473D7DEB"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Training for the legal profession on the application of human rights in the European Union, with focus on the practical application in national law</w:t>
            </w:r>
          </w:p>
        </w:tc>
      </w:tr>
      <w:tr w:rsidR="00290799" w:rsidRPr="00625ABB" w14:paraId="2F030021" w14:textId="77777777" w:rsidTr="00910095">
        <w:trPr>
          <w:cantSplit/>
        </w:trPr>
        <w:tc>
          <w:tcPr>
            <w:tcW w:w="192" w:type="pct"/>
          </w:tcPr>
          <w:p w14:paraId="38029FDF" w14:textId="392644FF"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w:t>
            </w:r>
            <w:r>
              <w:rPr>
                <w:rFonts w:ascii="Arial Narrow" w:hAnsi="Arial Narrow" w:cs="Arial"/>
                <w:sz w:val="20"/>
              </w:rPr>
              <w:t>8</w:t>
            </w:r>
          </w:p>
        </w:tc>
        <w:tc>
          <w:tcPr>
            <w:tcW w:w="448" w:type="pct"/>
          </w:tcPr>
          <w:p w14:paraId="57BC1017"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01/02/2016</w:t>
            </w:r>
          </w:p>
        </w:tc>
        <w:tc>
          <w:tcPr>
            <w:tcW w:w="447" w:type="pct"/>
          </w:tcPr>
          <w:p w14:paraId="64C239A4"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31/03/2016</w:t>
            </w:r>
          </w:p>
        </w:tc>
        <w:tc>
          <w:tcPr>
            <w:tcW w:w="350" w:type="pct"/>
          </w:tcPr>
          <w:p w14:paraId="0A2A2904"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12</w:t>
            </w:r>
          </w:p>
        </w:tc>
        <w:tc>
          <w:tcPr>
            <w:tcW w:w="496" w:type="pct"/>
          </w:tcPr>
          <w:p w14:paraId="0E74292A" w14:textId="77777777" w:rsidR="00290799" w:rsidRPr="00625ABB" w:rsidRDefault="00290799" w:rsidP="00290799">
            <w:pPr>
              <w:tabs>
                <w:tab w:val="left" w:pos="567"/>
              </w:tabs>
              <w:spacing w:before="20" w:after="20"/>
              <w:jc w:val="center"/>
              <w:rPr>
                <w:rFonts w:cs="Arial"/>
              </w:rPr>
            </w:pPr>
            <w:r w:rsidRPr="00625ABB">
              <w:rPr>
                <w:rFonts w:cs="Arial"/>
              </w:rPr>
              <w:t>France</w:t>
            </w:r>
          </w:p>
          <w:p w14:paraId="195BF844" w14:textId="77777777" w:rsidR="00290799" w:rsidRPr="00625ABB" w:rsidRDefault="00290799" w:rsidP="00290799">
            <w:pPr>
              <w:tabs>
                <w:tab w:val="left" w:pos="567"/>
              </w:tabs>
              <w:spacing w:before="20" w:after="20"/>
              <w:jc w:val="center"/>
              <w:rPr>
                <w:rFonts w:cs="Arial"/>
              </w:rPr>
            </w:pPr>
            <w:r w:rsidRPr="00625ABB">
              <w:rPr>
                <w:rFonts w:cs="Arial"/>
              </w:rPr>
              <w:t>(Annex p. 67)</w:t>
            </w:r>
          </w:p>
        </w:tc>
        <w:tc>
          <w:tcPr>
            <w:tcW w:w="649" w:type="pct"/>
          </w:tcPr>
          <w:p w14:paraId="78501188"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 xml:space="preserve">Grayston &amp; Company </w:t>
            </w:r>
          </w:p>
          <w:p w14:paraId="32BD7D87"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(John Grayston, johngrayston@graystoncompany.com)</w:t>
            </w:r>
          </w:p>
        </w:tc>
        <w:tc>
          <w:tcPr>
            <w:tcW w:w="446" w:type="pct"/>
          </w:tcPr>
          <w:p w14:paraId="2A8565E8"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5AA34228"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i/>
              </w:rPr>
            </w:pPr>
            <w:r w:rsidRPr="00625ABB">
              <w:rPr>
                <w:rFonts w:ascii="Arial Narrow" w:hAnsi="Arial Narrow" w:cs="Arial"/>
              </w:rPr>
              <w:t xml:space="preserve">IXAD seminar for the legal profession on </w:t>
            </w:r>
            <w:r w:rsidRPr="00625ABB">
              <w:rPr>
                <w:rFonts w:ascii="Arial Narrow" w:hAnsi="Arial Narrow" w:cs="Arial"/>
                <w:b/>
              </w:rPr>
              <w:t>Procedure at the Court of Justice of the European Union</w:t>
            </w:r>
            <w:r w:rsidRPr="00625ABB">
              <w:rPr>
                <w:rFonts w:ascii="Arial Narrow" w:hAnsi="Arial Narrow" w:cs="Arial"/>
              </w:rPr>
              <w:t xml:space="preserve">, </w:t>
            </w:r>
            <w:r w:rsidRPr="00625ABB">
              <w:rPr>
                <w:rFonts w:ascii="Arial Narrow" w:hAnsi="Arial Narrow" w:cs="Arial"/>
                <w:i/>
              </w:rPr>
              <w:t>Bar School at the University of Lille</w:t>
            </w:r>
          </w:p>
          <w:p w14:paraId="442DE04F"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Training on the practical application of EU law, with focus on remedies and judicial procedures</w:t>
            </w:r>
          </w:p>
        </w:tc>
      </w:tr>
      <w:tr w:rsidR="00290799" w:rsidRPr="00625ABB" w14:paraId="6BC8338D" w14:textId="77777777" w:rsidTr="00910095">
        <w:trPr>
          <w:cantSplit/>
        </w:trPr>
        <w:tc>
          <w:tcPr>
            <w:tcW w:w="192" w:type="pct"/>
          </w:tcPr>
          <w:p w14:paraId="2128CC21" w14:textId="68549BA4"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w:t>
            </w:r>
            <w:r>
              <w:rPr>
                <w:rFonts w:ascii="Arial Narrow" w:hAnsi="Arial Narrow" w:cs="Arial"/>
                <w:sz w:val="20"/>
              </w:rPr>
              <w:t>9</w:t>
            </w:r>
          </w:p>
        </w:tc>
        <w:tc>
          <w:tcPr>
            <w:tcW w:w="448" w:type="pct"/>
          </w:tcPr>
          <w:p w14:paraId="352BD52C"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01/01/2015</w:t>
            </w:r>
          </w:p>
        </w:tc>
        <w:tc>
          <w:tcPr>
            <w:tcW w:w="447" w:type="pct"/>
          </w:tcPr>
          <w:p w14:paraId="6D9DC1E3"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31/12/2015</w:t>
            </w:r>
          </w:p>
        </w:tc>
        <w:tc>
          <w:tcPr>
            <w:tcW w:w="350" w:type="pct"/>
          </w:tcPr>
          <w:p w14:paraId="5824178D"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40</w:t>
            </w:r>
          </w:p>
        </w:tc>
        <w:tc>
          <w:tcPr>
            <w:tcW w:w="496" w:type="pct"/>
          </w:tcPr>
          <w:p w14:paraId="7BA86040" w14:textId="77777777" w:rsidR="00290799" w:rsidRPr="00625ABB" w:rsidRDefault="00290799" w:rsidP="00290799">
            <w:pPr>
              <w:tabs>
                <w:tab w:val="left" w:pos="567"/>
              </w:tabs>
              <w:spacing w:before="20" w:after="20"/>
              <w:jc w:val="center"/>
              <w:rPr>
                <w:rFonts w:cs="Arial"/>
              </w:rPr>
            </w:pPr>
            <w:r w:rsidRPr="00625ABB">
              <w:rPr>
                <w:rFonts w:cs="Arial"/>
              </w:rPr>
              <w:t>Belgium</w:t>
            </w:r>
          </w:p>
          <w:p w14:paraId="058163E6" w14:textId="77777777" w:rsidR="00290799" w:rsidRPr="00625ABB" w:rsidRDefault="00290799" w:rsidP="00290799">
            <w:pPr>
              <w:tabs>
                <w:tab w:val="left" w:pos="567"/>
              </w:tabs>
              <w:spacing w:before="20" w:after="20"/>
              <w:jc w:val="center"/>
              <w:rPr>
                <w:rFonts w:cs="Arial"/>
              </w:rPr>
            </w:pPr>
            <w:r w:rsidRPr="00625ABB">
              <w:rPr>
                <w:rFonts w:cs="Arial"/>
              </w:rPr>
              <w:t>(Annex p. 64)</w:t>
            </w:r>
          </w:p>
        </w:tc>
        <w:tc>
          <w:tcPr>
            <w:tcW w:w="649" w:type="pct"/>
          </w:tcPr>
          <w:p w14:paraId="4FE230B7"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Latvian Ministry of Environment</w:t>
            </w:r>
            <w:r w:rsidRPr="00625ABB">
              <w:rPr>
                <w:rFonts w:ascii="Arial Narrow" w:hAnsi="Arial Narrow" w:cs="Arial"/>
                <w:sz w:val="20"/>
              </w:rPr>
              <w:br/>
              <w:t>(Zaneta Mikosa, Zaneta.Mikosa@varam.gov.lv)</w:t>
            </w:r>
          </w:p>
        </w:tc>
        <w:tc>
          <w:tcPr>
            <w:tcW w:w="446" w:type="pct"/>
          </w:tcPr>
          <w:p w14:paraId="3373C53B"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7B623FB9"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Latvian </w:t>
            </w:r>
            <w:r w:rsidRPr="00625ABB">
              <w:rPr>
                <w:rFonts w:ascii="Arial Narrow" w:hAnsi="Arial Narrow" w:cs="Arial"/>
                <w:b/>
              </w:rPr>
              <w:t>Presidency of the European Union</w:t>
            </w:r>
            <w:r w:rsidRPr="00625ABB">
              <w:rPr>
                <w:rFonts w:ascii="Arial Narrow" w:hAnsi="Arial Narrow" w:cs="Arial"/>
              </w:rPr>
              <w:t xml:space="preserve">, </w:t>
            </w:r>
            <w:r w:rsidRPr="00625ABB">
              <w:rPr>
                <w:rFonts w:ascii="Arial Narrow" w:hAnsi="Arial Narrow" w:cs="Arial"/>
                <w:i/>
              </w:rPr>
              <w:t>Latvian government project</w:t>
            </w:r>
          </w:p>
          <w:p w14:paraId="03338D81"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Advisor on environmental law and policy in relation to European and international negotiations, with focus on practical aspects of national implementation and administrative supervision</w:t>
            </w:r>
          </w:p>
        </w:tc>
      </w:tr>
      <w:tr w:rsidR="00290799" w:rsidRPr="00625ABB" w14:paraId="53026B14" w14:textId="77777777" w:rsidTr="00910095">
        <w:trPr>
          <w:cantSplit/>
        </w:trPr>
        <w:tc>
          <w:tcPr>
            <w:tcW w:w="192" w:type="pct"/>
          </w:tcPr>
          <w:p w14:paraId="7A6E9013" w14:textId="63A22FF9" w:rsidR="00290799" w:rsidRPr="00625ABB" w:rsidRDefault="00290799" w:rsidP="00290799">
            <w:pPr>
              <w:pStyle w:val="normaltableau"/>
              <w:spacing w:before="20" w:after="20"/>
              <w:jc w:val="center"/>
              <w:rPr>
                <w:rFonts w:ascii="Arial Narrow" w:hAnsi="Arial Narrow" w:cs="Arial"/>
                <w:sz w:val="20"/>
              </w:rPr>
            </w:pPr>
            <w:r>
              <w:rPr>
                <w:rFonts w:ascii="Arial Narrow" w:hAnsi="Arial Narrow" w:cs="Arial"/>
                <w:sz w:val="20"/>
              </w:rPr>
              <w:lastRenderedPageBreak/>
              <w:t>30</w:t>
            </w:r>
          </w:p>
        </w:tc>
        <w:tc>
          <w:tcPr>
            <w:tcW w:w="448" w:type="pct"/>
          </w:tcPr>
          <w:p w14:paraId="7E9A1060"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01/09/2015</w:t>
            </w:r>
          </w:p>
        </w:tc>
        <w:tc>
          <w:tcPr>
            <w:tcW w:w="447" w:type="pct"/>
          </w:tcPr>
          <w:p w14:paraId="77732D3B"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31/10/2015</w:t>
            </w:r>
          </w:p>
        </w:tc>
        <w:tc>
          <w:tcPr>
            <w:tcW w:w="350" w:type="pct"/>
          </w:tcPr>
          <w:p w14:paraId="189B221A"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10</w:t>
            </w:r>
          </w:p>
        </w:tc>
        <w:tc>
          <w:tcPr>
            <w:tcW w:w="496" w:type="pct"/>
          </w:tcPr>
          <w:p w14:paraId="1278080E" w14:textId="77777777" w:rsidR="00290799" w:rsidRPr="00625ABB" w:rsidRDefault="00290799" w:rsidP="00290799">
            <w:pPr>
              <w:tabs>
                <w:tab w:val="left" w:pos="567"/>
              </w:tabs>
              <w:spacing w:before="20" w:after="20"/>
              <w:jc w:val="center"/>
              <w:rPr>
                <w:rFonts w:cs="Arial"/>
              </w:rPr>
            </w:pPr>
            <w:r w:rsidRPr="00625ABB">
              <w:rPr>
                <w:rFonts w:cs="Arial"/>
              </w:rPr>
              <w:t>North Macedonia</w:t>
            </w:r>
          </w:p>
          <w:p w14:paraId="21D9B4F0" w14:textId="77777777" w:rsidR="00290799" w:rsidRPr="00625ABB" w:rsidRDefault="00290799" w:rsidP="00290799">
            <w:pPr>
              <w:tabs>
                <w:tab w:val="left" w:pos="567"/>
              </w:tabs>
              <w:spacing w:before="20" w:after="20"/>
              <w:jc w:val="center"/>
              <w:rPr>
                <w:rFonts w:cs="Arial"/>
              </w:rPr>
            </w:pPr>
            <w:r w:rsidRPr="00625ABB">
              <w:rPr>
                <w:rFonts w:cs="Arial"/>
              </w:rPr>
              <w:t>(Annex p. 40)</w:t>
            </w:r>
          </w:p>
        </w:tc>
        <w:tc>
          <w:tcPr>
            <w:tcW w:w="649" w:type="pct"/>
          </w:tcPr>
          <w:p w14:paraId="37FF2957"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Lexnet</w:t>
            </w:r>
          </w:p>
          <w:p w14:paraId="52E1B364"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(Ligita Gjortlere, ligita@lexnet.dk)</w:t>
            </w:r>
          </w:p>
        </w:tc>
        <w:tc>
          <w:tcPr>
            <w:tcW w:w="446" w:type="pct"/>
          </w:tcPr>
          <w:p w14:paraId="37ABD36D"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55DADD1B"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supporting the </w:t>
            </w:r>
            <w:r w:rsidRPr="00625ABB">
              <w:rPr>
                <w:rFonts w:ascii="Arial Narrow" w:hAnsi="Arial Narrow" w:cs="Arial"/>
                <w:b/>
              </w:rPr>
              <w:t>Establishment of Unified Court Practice in the Macedonian Legal System</w:t>
            </w:r>
            <w:r w:rsidRPr="00625ABB">
              <w:rPr>
                <w:rFonts w:ascii="Arial Narrow" w:hAnsi="Arial Narrow" w:cs="Arial"/>
              </w:rPr>
              <w:t xml:space="preserve">, </w:t>
            </w:r>
            <w:r w:rsidRPr="00625ABB">
              <w:rPr>
                <w:rFonts w:ascii="Arial Narrow" w:hAnsi="Arial Narrow" w:cs="Arial"/>
                <w:i/>
              </w:rPr>
              <w:t>CLRA Programme for the British Embassy in Skopje</w:t>
            </w:r>
          </w:p>
          <w:p w14:paraId="48612CD9"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Review, report and recommendations on court practice, with focus on judicial consistency and transparency, as well as the application of case law</w:t>
            </w:r>
          </w:p>
        </w:tc>
      </w:tr>
      <w:tr w:rsidR="00290799" w:rsidRPr="00625ABB" w14:paraId="6A7ABE7B" w14:textId="77777777" w:rsidTr="00910095">
        <w:trPr>
          <w:cantSplit/>
        </w:trPr>
        <w:tc>
          <w:tcPr>
            <w:tcW w:w="192" w:type="pct"/>
          </w:tcPr>
          <w:p w14:paraId="1ED2CDD6" w14:textId="7C097F8E"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w:t>
            </w:r>
            <w:r>
              <w:rPr>
                <w:rFonts w:ascii="Arial Narrow" w:hAnsi="Arial Narrow" w:cs="Arial"/>
                <w:sz w:val="20"/>
              </w:rPr>
              <w:t>1</w:t>
            </w:r>
          </w:p>
        </w:tc>
        <w:tc>
          <w:tcPr>
            <w:tcW w:w="448" w:type="pct"/>
          </w:tcPr>
          <w:p w14:paraId="182F4FFB"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01/11/2013</w:t>
            </w:r>
          </w:p>
        </w:tc>
        <w:tc>
          <w:tcPr>
            <w:tcW w:w="447" w:type="pct"/>
          </w:tcPr>
          <w:p w14:paraId="6A1BFD5D"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30/11/2014</w:t>
            </w:r>
          </w:p>
        </w:tc>
        <w:tc>
          <w:tcPr>
            <w:tcW w:w="350" w:type="pct"/>
          </w:tcPr>
          <w:p w14:paraId="4ED3C6EE"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20</w:t>
            </w:r>
          </w:p>
        </w:tc>
        <w:tc>
          <w:tcPr>
            <w:tcW w:w="496" w:type="pct"/>
          </w:tcPr>
          <w:p w14:paraId="2D8372C0" w14:textId="77777777" w:rsidR="00290799" w:rsidRPr="00625ABB" w:rsidRDefault="00290799" w:rsidP="00290799">
            <w:pPr>
              <w:tabs>
                <w:tab w:val="left" w:pos="567"/>
              </w:tabs>
              <w:spacing w:before="20" w:after="20"/>
              <w:jc w:val="center"/>
              <w:rPr>
                <w:rFonts w:cs="Arial"/>
              </w:rPr>
            </w:pPr>
            <w:r w:rsidRPr="00625ABB">
              <w:rPr>
                <w:rFonts w:cs="Arial"/>
              </w:rPr>
              <w:t>China, Singapore</w:t>
            </w:r>
          </w:p>
          <w:p w14:paraId="26D604DF" w14:textId="77777777" w:rsidR="00290799" w:rsidRPr="00625ABB" w:rsidRDefault="00290799" w:rsidP="00290799">
            <w:pPr>
              <w:tabs>
                <w:tab w:val="left" w:pos="567"/>
              </w:tabs>
              <w:spacing w:before="20" w:after="20"/>
              <w:jc w:val="center"/>
              <w:rPr>
                <w:rFonts w:cs="Arial"/>
              </w:rPr>
            </w:pPr>
            <w:r w:rsidRPr="00625ABB">
              <w:rPr>
                <w:rFonts w:cs="Arial"/>
              </w:rPr>
              <w:t>(Annex p. 67)</w:t>
            </w:r>
          </w:p>
        </w:tc>
        <w:tc>
          <w:tcPr>
            <w:tcW w:w="649" w:type="pct"/>
          </w:tcPr>
          <w:p w14:paraId="7B859FAC"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 xml:space="preserve">Grayston &amp; Company </w:t>
            </w:r>
          </w:p>
          <w:p w14:paraId="504B8052"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(John Grayston, johngrayston@graystoncompany.com)</w:t>
            </w:r>
          </w:p>
        </w:tc>
        <w:tc>
          <w:tcPr>
            <w:tcW w:w="446" w:type="pct"/>
          </w:tcPr>
          <w:p w14:paraId="7B86A6EC"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77BEA377"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ICPA training on </w:t>
            </w:r>
            <w:r w:rsidRPr="00625ABB">
              <w:rPr>
                <w:rFonts w:ascii="Arial Narrow" w:hAnsi="Arial Narrow" w:cs="Arial"/>
                <w:b/>
              </w:rPr>
              <w:t>International Trade Law and Compliance</w:t>
            </w:r>
            <w:r w:rsidRPr="00625ABB">
              <w:rPr>
                <w:rFonts w:ascii="Arial Narrow" w:hAnsi="Arial Narrow" w:cs="Arial"/>
              </w:rPr>
              <w:t xml:space="preserve"> for the legal profession, </w:t>
            </w:r>
            <w:r w:rsidRPr="00625ABB">
              <w:rPr>
                <w:rFonts w:ascii="Arial Narrow" w:hAnsi="Arial Narrow" w:cs="Arial"/>
                <w:i/>
              </w:rPr>
              <w:t>International Compliance Professionals Association project</w:t>
            </w:r>
          </w:p>
          <w:p w14:paraId="6792169F"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Seminars with focus on compliance with national trade regulation</w:t>
            </w:r>
          </w:p>
        </w:tc>
      </w:tr>
      <w:tr w:rsidR="00290799" w:rsidRPr="00625ABB" w14:paraId="67777850" w14:textId="77777777" w:rsidTr="00910095">
        <w:trPr>
          <w:cantSplit/>
        </w:trPr>
        <w:tc>
          <w:tcPr>
            <w:tcW w:w="192" w:type="pct"/>
          </w:tcPr>
          <w:p w14:paraId="01EA6408" w14:textId="33BCC094"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w:t>
            </w:r>
            <w:r>
              <w:rPr>
                <w:rFonts w:ascii="Arial Narrow" w:hAnsi="Arial Narrow" w:cs="Arial"/>
                <w:sz w:val="20"/>
              </w:rPr>
              <w:t>2</w:t>
            </w:r>
          </w:p>
        </w:tc>
        <w:tc>
          <w:tcPr>
            <w:tcW w:w="448" w:type="pct"/>
          </w:tcPr>
          <w:p w14:paraId="180C373D"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01/11/2011</w:t>
            </w:r>
          </w:p>
        </w:tc>
        <w:tc>
          <w:tcPr>
            <w:tcW w:w="447" w:type="pct"/>
          </w:tcPr>
          <w:p w14:paraId="27AFD8B6"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31/10/2014</w:t>
            </w:r>
          </w:p>
          <w:p w14:paraId="2019756B" w14:textId="77777777" w:rsidR="00290799" w:rsidRPr="00625ABB" w:rsidRDefault="00290799" w:rsidP="00290799">
            <w:pPr>
              <w:pStyle w:val="normaltableau"/>
              <w:spacing w:before="20" w:after="20"/>
              <w:jc w:val="center"/>
              <w:rPr>
                <w:rFonts w:ascii="Arial Narrow" w:hAnsi="Arial Narrow" w:cs="Arial"/>
                <w:sz w:val="20"/>
              </w:rPr>
            </w:pPr>
          </w:p>
        </w:tc>
        <w:tc>
          <w:tcPr>
            <w:tcW w:w="350" w:type="pct"/>
          </w:tcPr>
          <w:p w14:paraId="0BBA3F4C"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20</w:t>
            </w:r>
          </w:p>
        </w:tc>
        <w:tc>
          <w:tcPr>
            <w:tcW w:w="496" w:type="pct"/>
          </w:tcPr>
          <w:p w14:paraId="031B0DA5" w14:textId="77777777" w:rsidR="00290799" w:rsidRPr="00625ABB" w:rsidRDefault="00290799" w:rsidP="00290799">
            <w:pPr>
              <w:tabs>
                <w:tab w:val="left" w:pos="567"/>
              </w:tabs>
              <w:spacing w:before="20" w:after="20"/>
              <w:jc w:val="center"/>
              <w:rPr>
                <w:rFonts w:cs="Arial"/>
              </w:rPr>
            </w:pPr>
            <w:r w:rsidRPr="00625ABB">
              <w:rPr>
                <w:rFonts w:cs="Arial"/>
              </w:rPr>
              <w:t>Argentina, Malaysia</w:t>
            </w:r>
          </w:p>
          <w:p w14:paraId="3FE72DE9" w14:textId="77777777" w:rsidR="00290799" w:rsidRPr="00625ABB" w:rsidRDefault="00290799" w:rsidP="00290799">
            <w:pPr>
              <w:tabs>
                <w:tab w:val="left" w:pos="567"/>
              </w:tabs>
              <w:spacing w:before="20" w:after="20"/>
              <w:jc w:val="center"/>
              <w:rPr>
                <w:rFonts w:cs="Arial"/>
              </w:rPr>
            </w:pPr>
            <w:r w:rsidRPr="00625ABB">
              <w:rPr>
                <w:rFonts w:cs="Arial"/>
              </w:rPr>
              <w:t>(Annex p. 67)</w:t>
            </w:r>
          </w:p>
        </w:tc>
        <w:tc>
          <w:tcPr>
            <w:tcW w:w="649" w:type="pct"/>
          </w:tcPr>
          <w:p w14:paraId="22D91B9D"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 xml:space="preserve">Grayston &amp; Company </w:t>
            </w:r>
          </w:p>
          <w:p w14:paraId="7E0529F4"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(John Grayston, johngrayston@graystoncompany.com)</w:t>
            </w:r>
          </w:p>
        </w:tc>
        <w:tc>
          <w:tcPr>
            <w:tcW w:w="446" w:type="pct"/>
          </w:tcPr>
          <w:p w14:paraId="27276044"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2CA4D676" w14:textId="77777777" w:rsidR="00290799" w:rsidRPr="00625ABB" w:rsidRDefault="00290799" w:rsidP="00290799">
            <w:pPr>
              <w:pStyle w:val="ListParagraph"/>
              <w:numPr>
                <w:ilvl w:val="0"/>
                <w:numId w:val="21"/>
              </w:numPr>
              <w:tabs>
                <w:tab w:val="left" w:pos="567"/>
              </w:tabs>
              <w:spacing w:before="20" w:after="20" w:line="240" w:lineRule="auto"/>
              <w:ind w:left="305" w:hanging="283"/>
              <w:contextualSpacing w:val="0"/>
              <w:rPr>
                <w:rFonts w:ascii="Arial Narrow" w:hAnsi="Arial Narrow" w:cs="Arial"/>
                <w:b/>
              </w:rPr>
            </w:pPr>
            <w:r w:rsidRPr="00625ABB">
              <w:rPr>
                <w:rFonts w:ascii="Arial Narrow" w:hAnsi="Arial Narrow" w:cs="Arial"/>
              </w:rPr>
              <w:t xml:space="preserve">IALL training on </w:t>
            </w:r>
            <w:r w:rsidRPr="00625ABB">
              <w:rPr>
                <w:rFonts w:ascii="Arial Narrow" w:hAnsi="Arial Narrow" w:cs="Arial"/>
                <w:b/>
              </w:rPr>
              <w:t>International Law and Legal Information</w:t>
            </w:r>
            <w:r w:rsidRPr="00625ABB">
              <w:rPr>
                <w:rFonts w:ascii="Arial Narrow" w:hAnsi="Arial Narrow" w:cs="Arial"/>
              </w:rPr>
              <w:t xml:space="preserve"> for the legal profession, </w:t>
            </w:r>
            <w:r w:rsidRPr="00625ABB">
              <w:rPr>
                <w:rFonts w:ascii="Arial Narrow" w:hAnsi="Arial Narrow" w:cs="Arial"/>
                <w:i/>
              </w:rPr>
              <w:t>International Association of Law Librarians project</w:t>
            </w:r>
          </w:p>
          <w:p w14:paraId="4AC44AD4"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b/>
              </w:rPr>
            </w:pPr>
            <w:r w:rsidRPr="00625ABB">
              <w:rPr>
                <w:rFonts w:ascii="Arial Narrow" w:hAnsi="Arial Narrow" w:cs="Arial"/>
              </w:rPr>
              <w:t>Seminars on international law and legal information, with focus on administrative law and supervision</w:t>
            </w:r>
          </w:p>
        </w:tc>
      </w:tr>
      <w:tr w:rsidR="00290799" w:rsidRPr="00625ABB" w14:paraId="21310FE3" w14:textId="77777777" w:rsidTr="00910095">
        <w:trPr>
          <w:cantSplit/>
        </w:trPr>
        <w:tc>
          <w:tcPr>
            <w:tcW w:w="192" w:type="pct"/>
          </w:tcPr>
          <w:p w14:paraId="6D4F71F9" w14:textId="5FD519C4"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w:t>
            </w:r>
            <w:r>
              <w:rPr>
                <w:rFonts w:ascii="Arial Narrow" w:hAnsi="Arial Narrow" w:cs="Arial"/>
                <w:sz w:val="20"/>
              </w:rPr>
              <w:t>3</w:t>
            </w:r>
          </w:p>
        </w:tc>
        <w:tc>
          <w:tcPr>
            <w:tcW w:w="448" w:type="pct"/>
          </w:tcPr>
          <w:p w14:paraId="1BD4404A"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01/08/2014</w:t>
            </w:r>
          </w:p>
        </w:tc>
        <w:tc>
          <w:tcPr>
            <w:tcW w:w="447" w:type="pct"/>
          </w:tcPr>
          <w:p w14:paraId="38B320D6"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30/09/2014</w:t>
            </w:r>
          </w:p>
        </w:tc>
        <w:tc>
          <w:tcPr>
            <w:tcW w:w="350" w:type="pct"/>
          </w:tcPr>
          <w:p w14:paraId="4AFF964C"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25</w:t>
            </w:r>
          </w:p>
        </w:tc>
        <w:tc>
          <w:tcPr>
            <w:tcW w:w="496" w:type="pct"/>
          </w:tcPr>
          <w:p w14:paraId="4A35B24F"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Ukraine</w:t>
            </w:r>
            <w:r w:rsidRPr="00625ABB">
              <w:rPr>
                <w:rFonts w:ascii="Arial Narrow" w:hAnsi="Arial Narrow" w:cs="Arial"/>
                <w:sz w:val="20"/>
              </w:rPr>
              <w:br/>
              <w:t>(Annex p. 22)</w:t>
            </w:r>
          </w:p>
        </w:tc>
        <w:tc>
          <w:tcPr>
            <w:tcW w:w="649" w:type="pct"/>
          </w:tcPr>
          <w:p w14:paraId="09064C3B"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Crown Agents (Noel.Setters, noel.setters@crownagents.co.uk)</w:t>
            </w:r>
          </w:p>
        </w:tc>
        <w:tc>
          <w:tcPr>
            <w:tcW w:w="446" w:type="pct"/>
          </w:tcPr>
          <w:p w14:paraId="51A72A81"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1516841D"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Harmonisation of </w:t>
            </w:r>
            <w:r w:rsidRPr="00625ABB">
              <w:rPr>
                <w:rFonts w:ascii="Arial Narrow" w:hAnsi="Arial Narrow" w:cs="Arial"/>
                <w:b/>
              </w:rPr>
              <w:t>Public Procurement System</w:t>
            </w:r>
            <w:r w:rsidRPr="00625ABB">
              <w:rPr>
                <w:rFonts w:ascii="Arial Narrow" w:hAnsi="Arial Narrow" w:cs="Arial"/>
              </w:rPr>
              <w:t xml:space="preserve"> in Ukraine with EU Standards, </w:t>
            </w:r>
            <w:r w:rsidRPr="00625ABB">
              <w:rPr>
                <w:rFonts w:ascii="Arial Narrow" w:hAnsi="Arial Narrow" w:cs="Arial"/>
                <w:i/>
              </w:rPr>
              <w:t>EuropeAid project of the EU</w:t>
            </w:r>
          </w:p>
          <w:p w14:paraId="1BD6F992"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Reform of the public procurement complaint system with focus on practical aspects of administrative supervision, complaint procedures and anti-corruption, including seminar on EU jurisprudence on remedies</w:t>
            </w:r>
          </w:p>
        </w:tc>
      </w:tr>
      <w:tr w:rsidR="00290799" w:rsidRPr="00625ABB" w14:paraId="516B4A40" w14:textId="77777777" w:rsidTr="00910095">
        <w:trPr>
          <w:cantSplit/>
        </w:trPr>
        <w:tc>
          <w:tcPr>
            <w:tcW w:w="192" w:type="pct"/>
          </w:tcPr>
          <w:p w14:paraId="723B33A1" w14:textId="7BB9D2F3"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w:t>
            </w:r>
            <w:r>
              <w:rPr>
                <w:rFonts w:ascii="Arial Narrow" w:hAnsi="Arial Narrow" w:cs="Arial"/>
                <w:sz w:val="20"/>
              </w:rPr>
              <w:t>4</w:t>
            </w:r>
          </w:p>
        </w:tc>
        <w:tc>
          <w:tcPr>
            <w:tcW w:w="448" w:type="pct"/>
          </w:tcPr>
          <w:p w14:paraId="6438A238"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01/06/2011</w:t>
            </w:r>
          </w:p>
        </w:tc>
        <w:tc>
          <w:tcPr>
            <w:tcW w:w="447" w:type="pct"/>
          </w:tcPr>
          <w:p w14:paraId="6BB42C90"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31/07/2014</w:t>
            </w:r>
          </w:p>
        </w:tc>
        <w:tc>
          <w:tcPr>
            <w:tcW w:w="350" w:type="pct"/>
          </w:tcPr>
          <w:p w14:paraId="7A1E7191"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40</w:t>
            </w:r>
          </w:p>
        </w:tc>
        <w:tc>
          <w:tcPr>
            <w:tcW w:w="496" w:type="pct"/>
          </w:tcPr>
          <w:p w14:paraId="7CF7BF2F" w14:textId="77777777" w:rsidR="00290799" w:rsidRPr="00625ABB" w:rsidRDefault="00290799" w:rsidP="00290799">
            <w:pPr>
              <w:tabs>
                <w:tab w:val="left" w:pos="567"/>
              </w:tabs>
              <w:spacing w:before="20" w:after="20"/>
              <w:jc w:val="center"/>
              <w:rPr>
                <w:rFonts w:cs="Arial"/>
              </w:rPr>
            </w:pPr>
            <w:r w:rsidRPr="00625ABB">
              <w:rPr>
                <w:rFonts w:cs="Arial"/>
              </w:rPr>
              <w:t>Azerbaijan</w:t>
            </w:r>
          </w:p>
          <w:p w14:paraId="476E637D" w14:textId="77777777" w:rsidR="00290799" w:rsidRPr="00625ABB" w:rsidRDefault="00290799" w:rsidP="00290799">
            <w:pPr>
              <w:tabs>
                <w:tab w:val="left" w:pos="567"/>
              </w:tabs>
              <w:spacing w:before="20" w:after="20"/>
              <w:jc w:val="center"/>
              <w:rPr>
                <w:rFonts w:cs="Arial"/>
              </w:rPr>
            </w:pPr>
            <w:r w:rsidRPr="00625ABB">
              <w:rPr>
                <w:rFonts w:cs="Arial"/>
              </w:rPr>
              <w:t>(Annex p. 50)</w:t>
            </w:r>
          </w:p>
        </w:tc>
        <w:tc>
          <w:tcPr>
            <w:tcW w:w="649" w:type="pct"/>
          </w:tcPr>
          <w:p w14:paraId="70EB7E29"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SIGMA - OECD</w:t>
            </w:r>
          </w:p>
          <w:p w14:paraId="1553DD3D"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(Daniel Ivarsson, daniel.ivarsson@oecd.org)</w:t>
            </w:r>
          </w:p>
        </w:tc>
        <w:tc>
          <w:tcPr>
            <w:tcW w:w="446" w:type="pct"/>
          </w:tcPr>
          <w:p w14:paraId="4D5B27D4"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3D13D279"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b/>
              </w:rPr>
            </w:pPr>
            <w:r w:rsidRPr="00625ABB">
              <w:rPr>
                <w:rFonts w:ascii="Arial Narrow" w:hAnsi="Arial Narrow" w:cs="Arial"/>
              </w:rPr>
              <w:t xml:space="preserve">Programme of </w:t>
            </w:r>
            <w:r w:rsidRPr="00625ABB">
              <w:rPr>
                <w:rFonts w:ascii="Arial Narrow" w:hAnsi="Arial Narrow" w:cs="Arial"/>
                <w:b/>
              </w:rPr>
              <w:t xml:space="preserve">Assistance for Public Procurement, </w:t>
            </w:r>
            <w:r w:rsidRPr="00625ABB">
              <w:rPr>
                <w:rFonts w:ascii="Arial Narrow" w:hAnsi="Arial Narrow" w:cs="Arial"/>
                <w:i/>
              </w:rPr>
              <w:t>SIGMA project of the OECD and EU</w:t>
            </w:r>
          </w:p>
          <w:p w14:paraId="3C7E395C"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Reform of the public procurement system, including advice on legislation and international agreements on public procurement</w:t>
            </w:r>
          </w:p>
        </w:tc>
      </w:tr>
      <w:tr w:rsidR="00290799" w:rsidRPr="00625ABB" w14:paraId="246C3DDF" w14:textId="77777777" w:rsidTr="00910095">
        <w:trPr>
          <w:cantSplit/>
        </w:trPr>
        <w:tc>
          <w:tcPr>
            <w:tcW w:w="192" w:type="pct"/>
          </w:tcPr>
          <w:p w14:paraId="1C0C4C33" w14:textId="560095F2"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w:t>
            </w:r>
            <w:r>
              <w:rPr>
                <w:rFonts w:ascii="Arial Narrow" w:hAnsi="Arial Narrow" w:cs="Arial"/>
                <w:sz w:val="20"/>
              </w:rPr>
              <w:t>5</w:t>
            </w:r>
          </w:p>
        </w:tc>
        <w:tc>
          <w:tcPr>
            <w:tcW w:w="448" w:type="pct"/>
          </w:tcPr>
          <w:p w14:paraId="1ED3F6ED"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01/01/2013</w:t>
            </w:r>
          </w:p>
        </w:tc>
        <w:tc>
          <w:tcPr>
            <w:tcW w:w="447" w:type="pct"/>
          </w:tcPr>
          <w:p w14:paraId="44B4B6FE"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30/06/2014</w:t>
            </w:r>
          </w:p>
          <w:p w14:paraId="63DD0065" w14:textId="77777777" w:rsidR="00290799" w:rsidRPr="00625ABB" w:rsidRDefault="00290799" w:rsidP="00290799">
            <w:pPr>
              <w:pStyle w:val="normaltableau"/>
              <w:spacing w:before="20" w:after="20"/>
              <w:jc w:val="center"/>
              <w:rPr>
                <w:rFonts w:ascii="Arial Narrow" w:hAnsi="Arial Narrow" w:cs="Arial"/>
                <w:sz w:val="20"/>
              </w:rPr>
            </w:pPr>
          </w:p>
        </w:tc>
        <w:tc>
          <w:tcPr>
            <w:tcW w:w="350" w:type="pct"/>
          </w:tcPr>
          <w:p w14:paraId="3064FF87"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16</w:t>
            </w:r>
          </w:p>
        </w:tc>
        <w:tc>
          <w:tcPr>
            <w:tcW w:w="496" w:type="pct"/>
          </w:tcPr>
          <w:p w14:paraId="2DABB9E8" w14:textId="77777777" w:rsidR="00290799" w:rsidRPr="00625ABB" w:rsidRDefault="00290799" w:rsidP="00290799">
            <w:pPr>
              <w:tabs>
                <w:tab w:val="left" w:pos="567"/>
              </w:tabs>
              <w:spacing w:before="20" w:after="20"/>
              <w:jc w:val="center"/>
              <w:rPr>
                <w:rFonts w:cs="Arial"/>
              </w:rPr>
            </w:pPr>
            <w:r w:rsidRPr="00625ABB">
              <w:rPr>
                <w:rFonts w:cs="Arial"/>
              </w:rPr>
              <w:t>France, India</w:t>
            </w:r>
          </w:p>
          <w:p w14:paraId="3007C748" w14:textId="77777777" w:rsidR="00290799" w:rsidRPr="00625ABB" w:rsidRDefault="00290799" w:rsidP="00290799">
            <w:pPr>
              <w:tabs>
                <w:tab w:val="left" w:pos="567"/>
              </w:tabs>
              <w:spacing w:before="20" w:after="20"/>
              <w:jc w:val="center"/>
              <w:rPr>
                <w:rFonts w:cs="Arial"/>
              </w:rPr>
            </w:pPr>
            <w:r w:rsidRPr="00625ABB">
              <w:rPr>
                <w:rFonts w:cs="Arial"/>
              </w:rPr>
              <w:t>(Annex p. 67)</w:t>
            </w:r>
          </w:p>
        </w:tc>
        <w:tc>
          <w:tcPr>
            <w:tcW w:w="649" w:type="pct"/>
          </w:tcPr>
          <w:p w14:paraId="3574F25E"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 xml:space="preserve">Grayston &amp; Company </w:t>
            </w:r>
          </w:p>
          <w:p w14:paraId="6282D87D"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(John Grayston, johngrayston@graystoncompany.com)</w:t>
            </w:r>
          </w:p>
        </w:tc>
        <w:tc>
          <w:tcPr>
            <w:tcW w:w="446" w:type="pct"/>
          </w:tcPr>
          <w:p w14:paraId="50B8132B"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40C437B5"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IBA training on </w:t>
            </w:r>
            <w:r w:rsidRPr="00625ABB">
              <w:rPr>
                <w:rFonts w:ascii="Arial Narrow" w:hAnsi="Arial Narrow" w:cs="Arial"/>
                <w:b/>
              </w:rPr>
              <w:t>Fraud, Corruption and International Procurement</w:t>
            </w:r>
            <w:r w:rsidRPr="00625ABB">
              <w:rPr>
                <w:rFonts w:ascii="Arial Narrow" w:hAnsi="Arial Narrow" w:cs="Arial"/>
              </w:rPr>
              <w:t xml:space="preserve"> and on </w:t>
            </w:r>
            <w:r w:rsidRPr="00625ABB">
              <w:rPr>
                <w:rFonts w:ascii="Arial Narrow" w:hAnsi="Arial Narrow" w:cs="Arial"/>
                <w:b/>
              </w:rPr>
              <w:t>International Trade Law and Public Procurement</w:t>
            </w:r>
            <w:r w:rsidRPr="00625ABB">
              <w:rPr>
                <w:rFonts w:ascii="Arial Narrow" w:hAnsi="Arial Narrow" w:cs="Arial"/>
              </w:rPr>
              <w:t xml:space="preserve"> for the legal profession, </w:t>
            </w:r>
            <w:r w:rsidRPr="00625ABB">
              <w:rPr>
                <w:rFonts w:ascii="Arial Narrow" w:hAnsi="Arial Narrow" w:cs="Arial"/>
                <w:i/>
              </w:rPr>
              <w:t>International Bar Association project</w:t>
            </w:r>
          </w:p>
          <w:p w14:paraId="4299E17D"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Seminars on international regulation and application in public procurement, with focus on practical implications for supervision and participation in cross border procurement</w:t>
            </w:r>
          </w:p>
        </w:tc>
      </w:tr>
      <w:tr w:rsidR="00290799" w:rsidRPr="00625ABB" w14:paraId="371EB8E4" w14:textId="77777777" w:rsidTr="00910095">
        <w:trPr>
          <w:cantSplit/>
        </w:trPr>
        <w:tc>
          <w:tcPr>
            <w:tcW w:w="192" w:type="pct"/>
          </w:tcPr>
          <w:p w14:paraId="678E5619" w14:textId="66915A9A"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lastRenderedPageBreak/>
              <w:t>3</w:t>
            </w:r>
            <w:r>
              <w:rPr>
                <w:rFonts w:ascii="Arial Narrow" w:hAnsi="Arial Narrow" w:cs="Arial"/>
                <w:sz w:val="20"/>
              </w:rPr>
              <w:t>6</w:t>
            </w:r>
          </w:p>
        </w:tc>
        <w:tc>
          <w:tcPr>
            <w:tcW w:w="448" w:type="pct"/>
          </w:tcPr>
          <w:p w14:paraId="5A89DEDD"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01/06/2011</w:t>
            </w:r>
          </w:p>
        </w:tc>
        <w:tc>
          <w:tcPr>
            <w:tcW w:w="447" w:type="pct"/>
          </w:tcPr>
          <w:p w14:paraId="76379FB2"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31/01/2014</w:t>
            </w:r>
          </w:p>
        </w:tc>
        <w:tc>
          <w:tcPr>
            <w:tcW w:w="350" w:type="pct"/>
          </w:tcPr>
          <w:p w14:paraId="4EF66095"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330</w:t>
            </w:r>
          </w:p>
        </w:tc>
        <w:tc>
          <w:tcPr>
            <w:tcW w:w="496" w:type="pct"/>
          </w:tcPr>
          <w:p w14:paraId="5CE403C7" w14:textId="77777777" w:rsidR="00290799" w:rsidRPr="00625ABB" w:rsidRDefault="00290799" w:rsidP="00290799">
            <w:pPr>
              <w:tabs>
                <w:tab w:val="left" w:pos="567"/>
              </w:tabs>
              <w:spacing w:before="20" w:after="20"/>
              <w:jc w:val="center"/>
              <w:rPr>
                <w:rFonts w:cs="Arial"/>
              </w:rPr>
            </w:pPr>
            <w:r w:rsidRPr="00625ABB">
              <w:rPr>
                <w:rFonts w:cs="Arial"/>
              </w:rPr>
              <w:t>Belgium</w:t>
            </w:r>
          </w:p>
          <w:p w14:paraId="3271C65B" w14:textId="77777777" w:rsidR="00290799" w:rsidRPr="00625ABB" w:rsidRDefault="00290799" w:rsidP="00290799">
            <w:pPr>
              <w:tabs>
                <w:tab w:val="left" w:pos="567"/>
              </w:tabs>
              <w:spacing w:before="20" w:after="20"/>
              <w:jc w:val="center"/>
              <w:rPr>
                <w:rFonts w:cs="Arial"/>
              </w:rPr>
            </w:pPr>
            <w:r w:rsidRPr="00625ABB">
              <w:rPr>
                <w:rFonts w:cs="Arial"/>
              </w:rPr>
              <w:t>(Annex p. 20)</w:t>
            </w:r>
          </w:p>
        </w:tc>
        <w:tc>
          <w:tcPr>
            <w:tcW w:w="649" w:type="pct"/>
          </w:tcPr>
          <w:p w14:paraId="51D35B76"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COK</w:t>
            </w:r>
          </w:p>
          <w:p w14:paraId="3468A5DE"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w:t>
            </w:r>
            <w:proofErr w:type="spellStart"/>
            <w:r w:rsidRPr="00625ABB">
              <w:rPr>
                <w:rFonts w:ascii="Arial Narrow" w:hAnsi="Arial Narrow" w:cs="Arial"/>
                <w:sz w:val="20"/>
              </w:rPr>
              <w:t>Ib</w:t>
            </w:r>
            <w:proofErr w:type="spellEnd"/>
            <w:r w:rsidRPr="00625ABB">
              <w:rPr>
                <w:rFonts w:ascii="Arial Narrow" w:hAnsi="Arial Narrow" w:cs="Arial"/>
                <w:sz w:val="20"/>
              </w:rPr>
              <w:t xml:space="preserve"> Oustrup, io@cok.dk)</w:t>
            </w:r>
          </w:p>
        </w:tc>
        <w:tc>
          <w:tcPr>
            <w:tcW w:w="446" w:type="pct"/>
          </w:tcPr>
          <w:p w14:paraId="2DB013FC"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Contract Manager</w:t>
            </w:r>
          </w:p>
        </w:tc>
        <w:tc>
          <w:tcPr>
            <w:tcW w:w="1972" w:type="pct"/>
          </w:tcPr>
          <w:p w14:paraId="56FB7852"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for </w:t>
            </w:r>
            <w:r w:rsidRPr="00625ABB">
              <w:rPr>
                <w:rFonts w:ascii="Arial Narrow" w:hAnsi="Arial Narrow" w:cs="Arial"/>
                <w:b/>
              </w:rPr>
              <w:t>Management Training</w:t>
            </w:r>
            <w:r w:rsidRPr="00625ABB">
              <w:rPr>
                <w:rFonts w:ascii="Arial Narrow" w:hAnsi="Arial Narrow" w:cs="Arial"/>
              </w:rPr>
              <w:t xml:space="preserve"> for EU authorities, </w:t>
            </w:r>
            <w:r w:rsidRPr="00625ABB">
              <w:rPr>
                <w:rFonts w:ascii="Arial Narrow" w:hAnsi="Arial Narrow" w:cs="Arial"/>
                <w:i/>
              </w:rPr>
              <w:t>European Commission project</w:t>
            </w:r>
          </w:p>
          <w:p w14:paraId="0843D076"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Training for managers at the high and intermediate levels in efficient management and compliance with requirements of administrative law, including tasks of motivation and supervision</w:t>
            </w:r>
          </w:p>
          <w:p w14:paraId="2CA0FD36" w14:textId="77777777" w:rsidR="00290799" w:rsidRPr="00625ABB" w:rsidRDefault="00290799" w:rsidP="00290799">
            <w:pPr>
              <w:pStyle w:val="ListParagraph"/>
              <w:numPr>
                <w:ilvl w:val="0"/>
                <w:numId w:val="9"/>
              </w:numPr>
              <w:spacing w:before="20" w:after="20" w:line="240" w:lineRule="auto"/>
              <w:ind w:left="306" w:hanging="284"/>
              <w:contextualSpacing w:val="0"/>
              <w:rPr>
                <w:rFonts w:ascii="Arial Narrow" w:hAnsi="Arial Narrow" w:cs="Arial"/>
              </w:rPr>
            </w:pPr>
            <w:r w:rsidRPr="00625ABB">
              <w:rPr>
                <w:rFonts w:ascii="Arial Narrow" w:hAnsi="Arial Narrow" w:cs="Arial"/>
              </w:rPr>
              <w:t>Budget: 24,500,000 Euro</w:t>
            </w:r>
          </w:p>
        </w:tc>
      </w:tr>
      <w:tr w:rsidR="00290799" w:rsidRPr="00625ABB" w14:paraId="6FF6168D" w14:textId="77777777" w:rsidTr="00910095">
        <w:trPr>
          <w:cantSplit/>
        </w:trPr>
        <w:tc>
          <w:tcPr>
            <w:tcW w:w="192" w:type="pct"/>
          </w:tcPr>
          <w:p w14:paraId="30A7C61D" w14:textId="4C0E5BA3"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w:t>
            </w:r>
            <w:r>
              <w:rPr>
                <w:rFonts w:ascii="Arial Narrow" w:hAnsi="Arial Narrow" w:cs="Arial"/>
                <w:sz w:val="20"/>
              </w:rPr>
              <w:t>7</w:t>
            </w:r>
          </w:p>
        </w:tc>
        <w:tc>
          <w:tcPr>
            <w:tcW w:w="448" w:type="pct"/>
          </w:tcPr>
          <w:p w14:paraId="2F6824B9"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01/02/2009</w:t>
            </w:r>
          </w:p>
        </w:tc>
        <w:tc>
          <w:tcPr>
            <w:tcW w:w="447" w:type="pct"/>
          </w:tcPr>
          <w:p w14:paraId="49558D0C"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31/12/2012</w:t>
            </w:r>
          </w:p>
        </w:tc>
        <w:tc>
          <w:tcPr>
            <w:tcW w:w="350" w:type="pct"/>
          </w:tcPr>
          <w:p w14:paraId="7210D5E8"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500</w:t>
            </w:r>
          </w:p>
        </w:tc>
        <w:tc>
          <w:tcPr>
            <w:tcW w:w="496" w:type="pct"/>
          </w:tcPr>
          <w:p w14:paraId="0AEB093D" w14:textId="77777777" w:rsidR="00290799" w:rsidRPr="00625ABB" w:rsidRDefault="00290799" w:rsidP="00290799">
            <w:pPr>
              <w:tabs>
                <w:tab w:val="left" w:pos="567"/>
              </w:tabs>
              <w:spacing w:before="20" w:after="20"/>
              <w:jc w:val="center"/>
              <w:rPr>
                <w:rFonts w:cs="Arial"/>
              </w:rPr>
            </w:pPr>
            <w:r w:rsidRPr="00625ABB">
              <w:rPr>
                <w:rFonts w:cs="Arial"/>
              </w:rPr>
              <w:t>Ukraine</w:t>
            </w:r>
          </w:p>
          <w:p w14:paraId="75CE289F" w14:textId="77777777" w:rsidR="00290799" w:rsidRPr="00625ABB" w:rsidRDefault="00290799" w:rsidP="00290799">
            <w:pPr>
              <w:tabs>
                <w:tab w:val="left" w:pos="567"/>
              </w:tabs>
              <w:spacing w:before="20" w:after="20"/>
              <w:jc w:val="center"/>
              <w:rPr>
                <w:rFonts w:cs="Arial"/>
              </w:rPr>
            </w:pPr>
            <w:r w:rsidRPr="00625ABB">
              <w:rPr>
                <w:rFonts w:cs="Arial"/>
              </w:rPr>
              <w:t>(Annex p. 37)</w:t>
            </w:r>
          </w:p>
        </w:tc>
        <w:tc>
          <w:tcPr>
            <w:tcW w:w="649" w:type="pct"/>
          </w:tcPr>
          <w:p w14:paraId="00F95633" w14:textId="77777777" w:rsidR="00290799" w:rsidRPr="00625ABB" w:rsidRDefault="00290799" w:rsidP="00290799">
            <w:pPr>
              <w:pStyle w:val="normaltableau"/>
              <w:spacing w:before="20" w:after="20"/>
              <w:jc w:val="left"/>
              <w:rPr>
                <w:rFonts w:ascii="Arial Narrow" w:hAnsi="Arial Narrow" w:cs="Arial"/>
                <w:sz w:val="20"/>
                <w:lang w:val="de-DE"/>
              </w:rPr>
            </w:pPr>
            <w:r w:rsidRPr="00625ABB">
              <w:rPr>
                <w:rFonts w:ascii="Arial Narrow" w:hAnsi="Arial Narrow" w:cs="Arial"/>
                <w:sz w:val="20"/>
                <w:lang w:val="de-DE"/>
              </w:rPr>
              <w:t>IRZ</w:t>
            </w:r>
          </w:p>
          <w:p w14:paraId="786C8E82" w14:textId="77777777" w:rsidR="00290799" w:rsidRPr="00625ABB" w:rsidRDefault="00290799" w:rsidP="00290799">
            <w:pPr>
              <w:pStyle w:val="normaltableau"/>
              <w:spacing w:before="20" w:after="20"/>
              <w:jc w:val="left"/>
              <w:rPr>
                <w:rFonts w:ascii="Arial Narrow" w:hAnsi="Arial Narrow" w:cs="Arial"/>
                <w:sz w:val="20"/>
                <w:lang w:val="de-DE"/>
              </w:rPr>
            </w:pPr>
            <w:r w:rsidRPr="00625ABB">
              <w:rPr>
                <w:rFonts w:ascii="Arial Narrow" w:hAnsi="Arial Narrow" w:cs="Arial"/>
                <w:sz w:val="20"/>
                <w:lang w:val="de-DE"/>
              </w:rPr>
              <w:t>(Teresa Thalhammer, thalhammer@irz.de)</w:t>
            </w:r>
          </w:p>
        </w:tc>
        <w:tc>
          <w:tcPr>
            <w:tcW w:w="446" w:type="pct"/>
          </w:tcPr>
          <w:p w14:paraId="77A402F7"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Sector Team Leader</w:t>
            </w:r>
          </w:p>
        </w:tc>
        <w:tc>
          <w:tcPr>
            <w:tcW w:w="1972" w:type="pct"/>
          </w:tcPr>
          <w:p w14:paraId="6A12BF21"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Harmonisation of </w:t>
            </w:r>
            <w:r w:rsidRPr="00625ABB">
              <w:rPr>
                <w:rFonts w:ascii="Arial Narrow" w:hAnsi="Arial Narrow" w:cs="Arial"/>
                <w:b/>
              </w:rPr>
              <w:t>Competition and Public Procurement Systems</w:t>
            </w:r>
            <w:r w:rsidRPr="00625ABB">
              <w:rPr>
                <w:rFonts w:ascii="Arial Narrow" w:hAnsi="Arial Narrow" w:cs="Arial"/>
              </w:rPr>
              <w:t xml:space="preserve"> in Ukraine with EU Standards, </w:t>
            </w:r>
            <w:r w:rsidRPr="00625ABB">
              <w:rPr>
                <w:rFonts w:ascii="Arial Narrow" w:hAnsi="Arial Narrow" w:cs="Arial"/>
                <w:i/>
              </w:rPr>
              <w:t>EuropeAid project</w:t>
            </w:r>
          </w:p>
          <w:p w14:paraId="6C3B4980"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Reform of competition, state aid and procurement system, including legislative and administrative law advice, development of curriculum and implementation of continuous training for administrators and end users</w:t>
            </w:r>
          </w:p>
          <w:p w14:paraId="397F9EA6" w14:textId="77777777" w:rsidR="00290799" w:rsidRPr="00625ABB" w:rsidRDefault="00290799" w:rsidP="00290799">
            <w:pPr>
              <w:pStyle w:val="ListParagraph"/>
              <w:numPr>
                <w:ilvl w:val="0"/>
                <w:numId w:val="9"/>
              </w:numPr>
              <w:spacing w:before="20" w:after="20" w:line="240" w:lineRule="auto"/>
              <w:ind w:left="306" w:hanging="284"/>
              <w:contextualSpacing w:val="0"/>
              <w:rPr>
                <w:rFonts w:ascii="Arial Narrow" w:hAnsi="Arial Narrow" w:cs="Arial"/>
              </w:rPr>
            </w:pPr>
            <w:r w:rsidRPr="00625ABB">
              <w:rPr>
                <w:rFonts w:ascii="Arial Narrow" w:hAnsi="Arial Narrow" w:cs="Arial"/>
              </w:rPr>
              <w:t>Budget: 4,500,000 Euro</w:t>
            </w:r>
          </w:p>
        </w:tc>
      </w:tr>
      <w:tr w:rsidR="00290799" w:rsidRPr="00625ABB" w14:paraId="646ACEEC" w14:textId="77777777" w:rsidTr="00910095">
        <w:trPr>
          <w:cantSplit/>
        </w:trPr>
        <w:tc>
          <w:tcPr>
            <w:tcW w:w="192" w:type="pct"/>
          </w:tcPr>
          <w:p w14:paraId="4ECC0DAB" w14:textId="35A3A83E"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w:t>
            </w:r>
            <w:r>
              <w:rPr>
                <w:rFonts w:ascii="Arial Narrow" w:hAnsi="Arial Narrow" w:cs="Arial"/>
                <w:sz w:val="20"/>
              </w:rPr>
              <w:t>8</w:t>
            </w:r>
          </w:p>
        </w:tc>
        <w:tc>
          <w:tcPr>
            <w:tcW w:w="448" w:type="pct"/>
          </w:tcPr>
          <w:p w14:paraId="05352913"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01/09/2003</w:t>
            </w:r>
          </w:p>
        </w:tc>
        <w:tc>
          <w:tcPr>
            <w:tcW w:w="447" w:type="pct"/>
          </w:tcPr>
          <w:p w14:paraId="63756A1C"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30/04/2012</w:t>
            </w:r>
          </w:p>
        </w:tc>
        <w:tc>
          <w:tcPr>
            <w:tcW w:w="350" w:type="pct"/>
          </w:tcPr>
          <w:p w14:paraId="2A749475"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229</w:t>
            </w:r>
          </w:p>
        </w:tc>
        <w:tc>
          <w:tcPr>
            <w:tcW w:w="496" w:type="pct"/>
          </w:tcPr>
          <w:p w14:paraId="55700FA4" w14:textId="77777777" w:rsidR="00290799" w:rsidRPr="00625ABB" w:rsidRDefault="00290799" w:rsidP="00290799">
            <w:pPr>
              <w:tabs>
                <w:tab w:val="left" w:pos="567"/>
              </w:tabs>
              <w:spacing w:before="20" w:after="20"/>
              <w:jc w:val="center"/>
              <w:rPr>
                <w:rFonts w:cs="Arial"/>
              </w:rPr>
            </w:pPr>
            <w:r w:rsidRPr="00625ABB">
              <w:rPr>
                <w:rFonts w:cs="Arial"/>
              </w:rPr>
              <w:t>Belarus, Bulgaria, Croatia, Czech Republic, Israel, Latvia, North Macedonia, Morocco, Romania, Turkey</w:t>
            </w:r>
          </w:p>
          <w:p w14:paraId="4714D6D4" w14:textId="77777777" w:rsidR="00290799" w:rsidRPr="00625ABB" w:rsidRDefault="00290799" w:rsidP="00290799">
            <w:pPr>
              <w:tabs>
                <w:tab w:val="left" w:pos="567"/>
              </w:tabs>
              <w:spacing w:before="20" w:after="20"/>
              <w:jc w:val="center"/>
              <w:rPr>
                <w:rFonts w:cs="Arial"/>
              </w:rPr>
            </w:pPr>
            <w:r w:rsidRPr="00625ABB">
              <w:rPr>
                <w:rFonts w:cs="Arial"/>
              </w:rPr>
              <w:t>(Annex p. 51)</w:t>
            </w:r>
          </w:p>
        </w:tc>
        <w:tc>
          <w:tcPr>
            <w:tcW w:w="649" w:type="pct"/>
          </w:tcPr>
          <w:p w14:paraId="05824B1A" w14:textId="77777777" w:rsidR="00290799" w:rsidRPr="00625ABB" w:rsidRDefault="00290799" w:rsidP="00290799">
            <w:pPr>
              <w:pStyle w:val="normaltableau"/>
              <w:spacing w:before="20" w:after="20"/>
              <w:jc w:val="left"/>
              <w:rPr>
                <w:rFonts w:ascii="Arial Narrow" w:hAnsi="Arial Narrow" w:cs="Arial"/>
                <w:sz w:val="20"/>
                <w:lang w:val="fr-FR"/>
              </w:rPr>
            </w:pPr>
            <w:proofErr w:type="spellStart"/>
            <w:r w:rsidRPr="00625ABB">
              <w:rPr>
                <w:rFonts w:ascii="Arial Narrow" w:hAnsi="Arial Narrow" w:cs="Arial"/>
                <w:sz w:val="20"/>
                <w:lang w:val="fr-FR"/>
              </w:rPr>
              <w:t>Taiex</w:t>
            </w:r>
            <w:proofErr w:type="spellEnd"/>
          </w:p>
          <w:p w14:paraId="7287CDE1" w14:textId="77777777" w:rsidR="00290799" w:rsidRPr="00625ABB" w:rsidRDefault="00290799" w:rsidP="00290799">
            <w:pPr>
              <w:pStyle w:val="normaltableau"/>
              <w:spacing w:before="20" w:after="20"/>
              <w:jc w:val="left"/>
              <w:rPr>
                <w:rFonts w:ascii="Arial Narrow" w:hAnsi="Arial Narrow" w:cs="Arial"/>
                <w:sz w:val="20"/>
                <w:lang w:val="fr-FR"/>
              </w:rPr>
            </w:pPr>
            <w:r w:rsidRPr="00625ABB">
              <w:rPr>
                <w:rFonts w:ascii="Arial Narrow" w:hAnsi="Arial Narrow" w:cs="Arial"/>
                <w:sz w:val="20"/>
                <w:lang w:val="fr-FR"/>
              </w:rPr>
              <w:t xml:space="preserve">(Christiane </w:t>
            </w:r>
            <w:proofErr w:type="spellStart"/>
            <w:r w:rsidRPr="00625ABB">
              <w:rPr>
                <w:rFonts w:ascii="Arial Narrow" w:hAnsi="Arial Narrow" w:cs="Arial"/>
                <w:sz w:val="20"/>
                <w:lang w:val="fr-FR"/>
              </w:rPr>
              <w:t>Kirschbaum</w:t>
            </w:r>
            <w:proofErr w:type="spellEnd"/>
            <w:r w:rsidRPr="00625ABB">
              <w:rPr>
                <w:rFonts w:ascii="Arial Narrow" w:hAnsi="Arial Narrow" w:cs="Arial"/>
                <w:sz w:val="20"/>
                <w:lang w:val="fr-FR"/>
              </w:rPr>
              <w:t>, christiane.kirschbaum@ec.europa.eu)</w:t>
            </w:r>
          </w:p>
        </w:tc>
        <w:tc>
          <w:tcPr>
            <w:tcW w:w="446" w:type="pct"/>
          </w:tcPr>
          <w:p w14:paraId="5EF21BBC"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091EE3D3"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of </w:t>
            </w:r>
            <w:r w:rsidRPr="00625ABB">
              <w:rPr>
                <w:rFonts w:ascii="Arial Narrow" w:hAnsi="Arial Narrow" w:cs="Arial"/>
                <w:b/>
              </w:rPr>
              <w:t>Assistance for the Training of Judges and Public Officials</w:t>
            </w:r>
            <w:r w:rsidRPr="00625ABB">
              <w:rPr>
                <w:rFonts w:ascii="Arial Narrow" w:hAnsi="Arial Narrow" w:cs="Arial"/>
              </w:rPr>
              <w:t xml:space="preserve">, </w:t>
            </w:r>
            <w:r w:rsidRPr="00625ABB">
              <w:rPr>
                <w:rFonts w:ascii="Arial Narrow" w:hAnsi="Arial Narrow" w:cs="Arial"/>
                <w:i/>
              </w:rPr>
              <w:t>TAIEX project of the EU</w:t>
            </w:r>
          </w:p>
          <w:p w14:paraId="0116D80B"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Seminars and reports on judicial procedure, access to justice, enforcement procedures, human rights, freedom of speech, public procurement, internal market, financial markets and legislative codification</w:t>
            </w:r>
          </w:p>
        </w:tc>
      </w:tr>
      <w:tr w:rsidR="00290799" w:rsidRPr="00625ABB" w14:paraId="7C72798A" w14:textId="77777777" w:rsidTr="00910095">
        <w:trPr>
          <w:cantSplit/>
        </w:trPr>
        <w:tc>
          <w:tcPr>
            <w:tcW w:w="192" w:type="pct"/>
          </w:tcPr>
          <w:p w14:paraId="70912506" w14:textId="3880F398"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w:t>
            </w:r>
            <w:r>
              <w:rPr>
                <w:rFonts w:ascii="Arial Narrow" w:hAnsi="Arial Narrow" w:cs="Arial"/>
                <w:sz w:val="20"/>
              </w:rPr>
              <w:t>9</w:t>
            </w:r>
          </w:p>
        </w:tc>
        <w:tc>
          <w:tcPr>
            <w:tcW w:w="448" w:type="pct"/>
          </w:tcPr>
          <w:p w14:paraId="0B465510"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01/05/2010</w:t>
            </w:r>
          </w:p>
        </w:tc>
        <w:tc>
          <w:tcPr>
            <w:tcW w:w="447" w:type="pct"/>
          </w:tcPr>
          <w:p w14:paraId="243A0049"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31/01/2011</w:t>
            </w:r>
          </w:p>
        </w:tc>
        <w:tc>
          <w:tcPr>
            <w:tcW w:w="350" w:type="pct"/>
          </w:tcPr>
          <w:p w14:paraId="6029B035"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20</w:t>
            </w:r>
          </w:p>
        </w:tc>
        <w:tc>
          <w:tcPr>
            <w:tcW w:w="496" w:type="pct"/>
          </w:tcPr>
          <w:p w14:paraId="3A59CA3B" w14:textId="77777777" w:rsidR="00290799" w:rsidRPr="00625ABB" w:rsidRDefault="00290799" w:rsidP="00290799">
            <w:pPr>
              <w:tabs>
                <w:tab w:val="left" w:pos="567"/>
              </w:tabs>
              <w:spacing w:before="20" w:after="20"/>
              <w:jc w:val="center"/>
              <w:rPr>
                <w:rFonts w:cs="Arial"/>
              </w:rPr>
            </w:pPr>
            <w:bookmarkStart w:id="0" w:name="OLE_LINK19"/>
            <w:bookmarkStart w:id="1" w:name="OLE_LINK20"/>
            <w:r w:rsidRPr="00625ABB">
              <w:rPr>
                <w:rFonts w:cs="Arial"/>
              </w:rPr>
              <w:t>Kosovo</w:t>
            </w:r>
          </w:p>
          <w:p w14:paraId="21AFFF45" w14:textId="77777777" w:rsidR="00290799" w:rsidRPr="00625ABB" w:rsidRDefault="00290799" w:rsidP="00290799">
            <w:pPr>
              <w:tabs>
                <w:tab w:val="left" w:pos="567"/>
              </w:tabs>
              <w:spacing w:before="20" w:after="20"/>
              <w:jc w:val="center"/>
              <w:rPr>
                <w:rFonts w:cs="Arial"/>
              </w:rPr>
            </w:pPr>
            <w:r w:rsidRPr="00625ABB">
              <w:rPr>
                <w:rFonts w:cs="Arial"/>
              </w:rPr>
              <w:t>(Annex p. 40)</w:t>
            </w:r>
            <w:bookmarkEnd w:id="0"/>
            <w:bookmarkEnd w:id="1"/>
          </w:p>
        </w:tc>
        <w:tc>
          <w:tcPr>
            <w:tcW w:w="649" w:type="pct"/>
          </w:tcPr>
          <w:p w14:paraId="77E0B8A1"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Lexnet</w:t>
            </w:r>
          </w:p>
          <w:p w14:paraId="0317EC08"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(Ligita Gjortlere, ligita@lexnet.dk)</w:t>
            </w:r>
          </w:p>
        </w:tc>
        <w:tc>
          <w:tcPr>
            <w:tcW w:w="446" w:type="pct"/>
          </w:tcPr>
          <w:p w14:paraId="47C6A5FA"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2ADA5512"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of </w:t>
            </w:r>
            <w:r w:rsidRPr="00625ABB">
              <w:rPr>
                <w:rFonts w:ascii="Arial Narrow" w:hAnsi="Arial Narrow" w:cs="Arial"/>
                <w:b/>
              </w:rPr>
              <w:t xml:space="preserve">Support for Public Procurement Reform, </w:t>
            </w:r>
            <w:r w:rsidRPr="00625ABB">
              <w:rPr>
                <w:rFonts w:ascii="Arial Narrow" w:hAnsi="Arial Narrow" w:cs="Arial"/>
                <w:i/>
              </w:rPr>
              <w:t>EuropeAid project</w:t>
            </w:r>
          </w:p>
          <w:p w14:paraId="14FE5794"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Advice on legislation and guidelines, and planning and implementation of training on EU remedies in public procurement, with focus on effective supervision and anti-corruption, as well as cross border procurement</w:t>
            </w:r>
          </w:p>
        </w:tc>
      </w:tr>
      <w:tr w:rsidR="00290799" w:rsidRPr="00625ABB" w14:paraId="51A155E2" w14:textId="77777777" w:rsidTr="00910095">
        <w:trPr>
          <w:cantSplit/>
        </w:trPr>
        <w:tc>
          <w:tcPr>
            <w:tcW w:w="192" w:type="pct"/>
          </w:tcPr>
          <w:p w14:paraId="4EADACDA" w14:textId="69EBCA6F" w:rsidR="00290799" w:rsidRPr="00625ABB" w:rsidRDefault="00290799" w:rsidP="00290799">
            <w:pPr>
              <w:pStyle w:val="normaltableau"/>
              <w:spacing w:before="20" w:after="20"/>
              <w:jc w:val="center"/>
              <w:rPr>
                <w:rFonts w:ascii="Arial Narrow" w:hAnsi="Arial Narrow" w:cs="Arial"/>
                <w:sz w:val="20"/>
              </w:rPr>
            </w:pPr>
            <w:r>
              <w:rPr>
                <w:rFonts w:ascii="Arial Narrow" w:hAnsi="Arial Narrow" w:cs="Arial"/>
                <w:sz w:val="20"/>
              </w:rPr>
              <w:lastRenderedPageBreak/>
              <w:t>40</w:t>
            </w:r>
          </w:p>
        </w:tc>
        <w:tc>
          <w:tcPr>
            <w:tcW w:w="448" w:type="pct"/>
          </w:tcPr>
          <w:p w14:paraId="77CCFBA3"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01/11/2009</w:t>
            </w:r>
          </w:p>
        </w:tc>
        <w:tc>
          <w:tcPr>
            <w:tcW w:w="447" w:type="pct"/>
          </w:tcPr>
          <w:p w14:paraId="0DDE9142"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31/12/2009</w:t>
            </w:r>
          </w:p>
        </w:tc>
        <w:tc>
          <w:tcPr>
            <w:tcW w:w="350" w:type="pct"/>
          </w:tcPr>
          <w:p w14:paraId="2E7739F7"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10</w:t>
            </w:r>
          </w:p>
        </w:tc>
        <w:tc>
          <w:tcPr>
            <w:tcW w:w="496" w:type="pct"/>
          </w:tcPr>
          <w:p w14:paraId="2EF779EB" w14:textId="77777777" w:rsidR="00290799" w:rsidRPr="00625ABB" w:rsidRDefault="00290799" w:rsidP="00290799">
            <w:pPr>
              <w:tabs>
                <w:tab w:val="left" w:pos="567"/>
              </w:tabs>
              <w:spacing w:before="20" w:after="20"/>
              <w:jc w:val="center"/>
              <w:rPr>
                <w:rFonts w:cs="Arial"/>
              </w:rPr>
            </w:pPr>
            <w:r w:rsidRPr="00625ABB">
              <w:rPr>
                <w:rFonts w:cs="Arial"/>
              </w:rPr>
              <w:t>Serbia</w:t>
            </w:r>
          </w:p>
          <w:p w14:paraId="670D0742" w14:textId="77777777" w:rsidR="00290799" w:rsidRPr="00625ABB" w:rsidRDefault="00290799" w:rsidP="00290799">
            <w:pPr>
              <w:tabs>
                <w:tab w:val="left" w:pos="567"/>
              </w:tabs>
              <w:spacing w:before="20" w:after="20"/>
              <w:jc w:val="center"/>
              <w:rPr>
                <w:rFonts w:cs="Arial"/>
              </w:rPr>
            </w:pPr>
            <w:r w:rsidRPr="00625ABB">
              <w:rPr>
                <w:rFonts w:cs="Arial"/>
              </w:rPr>
              <w:t>(Annex p. 29)</w:t>
            </w:r>
          </w:p>
        </w:tc>
        <w:tc>
          <w:tcPr>
            <w:tcW w:w="649" w:type="pct"/>
          </w:tcPr>
          <w:p w14:paraId="79DC557A" w14:textId="77777777" w:rsidR="00290799" w:rsidRPr="00625ABB" w:rsidRDefault="00290799" w:rsidP="00290799">
            <w:pPr>
              <w:pStyle w:val="normaltableau"/>
              <w:spacing w:before="20" w:after="20"/>
              <w:jc w:val="left"/>
              <w:rPr>
                <w:rFonts w:ascii="Arial Narrow" w:hAnsi="Arial Narrow" w:cs="Arial"/>
                <w:sz w:val="20"/>
                <w:lang w:val="de-DE"/>
              </w:rPr>
            </w:pPr>
            <w:r w:rsidRPr="00625ABB">
              <w:rPr>
                <w:rFonts w:ascii="Arial Narrow" w:hAnsi="Arial Narrow" w:cs="Arial"/>
                <w:sz w:val="20"/>
                <w:lang w:val="de-DE"/>
              </w:rPr>
              <w:t>EIPA</w:t>
            </w:r>
          </w:p>
          <w:p w14:paraId="14C815BF" w14:textId="77777777" w:rsidR="00290799" w:rsidRPr="00625ABB" w:rsidRDefault="00290799" w:rsidP="00290799">
            <w:pPr>
              <w:pStyle w:val="normaltableau"/>
              <w:spacing w:before="20" w:after="20"/>
              <w:jc w:val="left"/>
              <w:rPr>
                <w:rFonts w:ascii="Arial Narrow" w:hAnsi="Arial Narrow" w:cs="Arial"/>
                <w:sz w:val="20"/>
                <w:lang w:val="de-DE"/>
              </w:rPr>
            </w:pPr>
            <w:r w:rsidRPr="00625ABB">
              <w:rPr>
                <w:rFonts w:ascii="Arial Narrow" w:hAnsi="Arial Narrow" w:cs="Arial"/>
                <w:sz w:val="20"/>
                <w:lang w:val="de-DE"/>
              </w:rPr>
              <w:t>(Peter Goldschmidt, p.goldschmidt@eipa.eu)</w:t>
            </w:r>
          </w:p>
        </w:tc>
        <w:tc>
          <w:tcPr>
            <w:tcW w:w="446" w:type="pct"/>
          </w:tcPr>
          <w:p w14:paraId="5AF6ED91"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4E04C1D2"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i/>
              </w:rPr>
            </w:pPr>
            <w:r w:rsidRPr="00625ABB">
              <w:rPr>
                <w:rFonts w:ascii="Arial Narrow" w:hAnsi="Arial Narrow" w:cs="Arial"/>
              </w:rPr>
              <w:t xml:space="preserve">Programme of Assistance for the </w:t>
            </w:r>
            <w:r w:rsidRPr="00625ABB">
              <w:rPr>
                <w:rFonts w:ascii="Arial Narrow" w:hAnsi="Arial Narrow" w:cs="Arial"/>
                <w:b/>
              </w:rPr>
              <w:t>Training of Judges</w:t>
            </w:r>
            <w:r w:rsidRPr="00625ABB">
              <w:rPr>
                <w:rFonts w:ascii="Arial Narrow" w:hAnsi="Arial Narrow" w:cs="Arial"/>
              </w:rPr>
              <w:t xml:space="preserve">, </w:t>
            </w:r>
            <w:r w:rsidRPr="00625ABB">
              <w:rPr>
                <w:rFonts w:ascii="Arial Narrow" w:hAnsi="Arial Narrow" w:cs="Arial"/>
                <w:i/>
              </w:rPr>
              <w:t>Luxembourg bilateral programme</w:t>
            </w:r>
          </w:p>
          <w:p w14:paraId="278C6F94"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Seminar on the EU competition law and consumer protection, with focus on practical implications for cross border trade</w:t>
            </w:r>
          </w:p>
        </w:tc>
      </w:tr>
      <w:tr w:rsidR="00290799" w:rsidRPr="00625ABB" w14:paraId="4FE8F634" w14:textId="77777777" w:rsidTr="00910095">
        <w:trPr>
          <w:cantSplit/>
        </w:trPr>
        <w:tc>
          <w:tcPr>
            <w:tcW w:w="192" w:type="pct"/>
          </w:tcPr>
          <w:p w14:paraId="3568A621" w14:textId="4DF28F33"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4</w:t>
            </w:r>
            <w:r>
              <w:rPr>
                <w:rFonts w:ascii="Arial Narrow" w:hAnsi="Arial Narrow" w:cs="Arial"/>
                <w:sz w:val="20"/>
              </w:rPr>
              <w:t>1</w:t>
            </w:r>
          </w:p>
        </w:tc>
        <w:tc>
          <w:tcPr>
            <w:tcW w:w="448" w:type="pct"/>
          </w:tcPr>
          <w:p w14:paraId="0ABA1077"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01/02/2007</w:t>
            </w:r>
          </w:p>
        </w:tc>
        <w:tc>
          <w:tcPr>
            <w:tcW w:w="447" w:type="pct"/>
          </w:tcPr>
          <w:p w14:paraId="1F165BDB"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31/05/2009</w:t>
            </w:r>
          </w:p>
        </w:tc>
        <w:tc>
          <w:tcPr>
            <w:tcW w:w="350" w:type="pct"/>
          </w:tcPr>
          <w:p w14:paraId="37CEA3FF"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200</w:t>
            </w:r>
          </w:p>
        </w:tc>
        <w:tc>
          <w:tcPr>
            <w:tcW w:w="496" w:type="pct"/>
          </w:tcPr>
          <w:p w14:paraId="0D763366" w14:textId="77777777" w:rsidR="00290799" w:rsidRPr="00625ABB" w:rsidRDefault="00290799" w:rsidP="00290799">
            <w:pPr>
              <w:tabs>
                <w:tab w:val="left" w:pos="567"/>
              </w:tabs>
              <w:spacing w:before="20" w:after="20"/>
              <w:jc w:val="center"/>
              <w:rPr>
                <w:rFonts w:cs="Arial"/>
              </w:rPr>
            </w:pPr>
            <w:r w:rsidRPr="00625ABB">
              <w:rPr>
                <w:rFonts w:cs="Arial"/>
              </w:rPr>
              <w:t>North Macedonia</w:t>
            </w:r>
          </w:p>
          <w:p w14:paraId="0A9E87A8" w14:textId="77777777" w:rsidR="00290799" w:rsidRPr="00625ABB" w:rsidRDefault="00290799" w:rsidP="00290799">
            <w:pPr>
              <w:tabs>
                <w:tab w:val="left" w:pos="567"/>
              </w:tabs>
              <w:spacing w:before="20" w:after="20"/>
              <w:jc w:val="center"/>
              <w:rPr>
                <w:rFonts w:cs="Arial"/>
              </w:rPr>
            </w:pPr>
            <w:r w:rsidRPr="00625ABB">
              <w:rPr>
                <w:rFonts w:cs="Arial"/>
              </w:rPr>
              <w:t>(Annex p. 48)</w:t>
            </w:r>
          </w:p>
        </w:tc>
        <w:tc>
          <w:tcPr>
            <w:tcW w:w="649" w:type="pct"/>
          </w:tcPr>
          <w:p w14:paraId="7EC6E2F6" w14:textId="77777777" w:rsidR="00290799" w:rsidRPr="00625ABB" w:rsidRDefault="00290799" w:rsidP="00290799">
            <w:pPr>
              <w:pStyle w:val="normaltableau"/>
              <w:spacing w:before="20" w:after="20"/>
              <w:jc w:val="left"/>
              <w:rPr>
                <w:rFonts w:ascii="Arial Narrow" w:hAnsi="Arial Narrow" w:cs="Arial"/>
                <w:sz w:val="20"/>
                <w:lang w:val="de-DE"/>
              </w:rPr>
            </w:pPr>
            <w:proofErr w:type="spellStart"/>
            <w:r w:rsidRPr="00625ABB">
              <w:rPr>
                <w:rFonts w:ascii="Arial Narrow" w:hAnsi="Arial Narrow" w:cs="Arial"/>
                <w:sz w:val="20"/>
                <w:lang w:val="de-DE"/>
              </w:rPr>
              <w:t>Progeco</w:t>
            </w:r>
            <w:proofErr w:type="spellEnd"/>
          </w:p>
          <w:p w14:paraId="2EFDFAA5" w14:textId="77777777" w:rsidR="00290799" w:rsidRPr="00625ABB" w:rsidRDefault="00290799" w:rsidP="00290799">
            <w:pPr>
              <w:pStyle w:val="normaltableau"/>
              <w:spacing w:before="20" w:after="20"/>
              <w:jc w:val="left"/>
              <w:rPr>
                <w:rFonts w:ascii="Arial Narrow" w:hAnsi="Arial Narrow" w:cs="Arial"/>
                <w:sz w:val="20"/>
                <w:lang w:val="de-DE"/>
              </w:rPr>
            </w:pPr>
            <w:r w:rsidRPr="00625ABB">
              <w:rPr>
                <w:rFonts w:ascii="Arial Narrow" w:hAnsi="Arial Narrow" w:cs="Arial"/>
                <w:sz w:val="20"/>
                <w:lang w:val="de-DE"/>
              </w:rPr>
              <w:t xml:space="preserve">(Michele </w:t>
            </w:r>
            <w:proofErr w:type="spellStart"/>
            <w:r w:rsidRPr="00625ABB">
              <w:rPr>
                <w:rFonts w:ascii="Arial Narrow" w:hAnsi="Arial Narrow" w:cs="Arial"/>
                <w:sz w:val="20"/>
                <w:lang w:val="de-DE"/>
              </w:rPr>
              <w:t>Deserti</w:t>
            </w:r>
            <w:proofErr w:type="spellEnd"/>
            <w:r w:rsidRPr="00625ABB">
              <w:rPr>
                <w:rFonts w:ascii="Arial Narrow" w:hAnsi="Arial Narrow" w:cs="Arial"/>
                <w:sz w:val="20"/>
                <w:lang w:val="de-DE"/>
              </w:rPr>
              <w:t>, progecoitaly@progecoitaly.it)</w:t>
            </w:r>
          </w:p>
        </w:tc>
        <w:tc>
          <w:tcPr>
            <w:tcW w:w="446" w:type="pct"/>
          </w:tcPr>
          <w:p w14:paraId="60854868"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Sector Team Leader</w:t>
            </w:r>
          </w:p>
        </w:tc>
        <w:tc>
          <w:tcPr>
            <w:tcW w:w="1972" w:type="pct"/>
          </w:tcPr>
          <w:p w14:paraId="7437AE05" w14:textId="77777777" w:rsidR="00290799" w:rsidRPr="00625ABB" w:rsidRDefault="00290799" w:rsidP="00290799">
            <w:pPr>
              <w:pStyle w:val="ListParagraph"/>
              <w:numPr>
                <w:ilvl w:val="0"/>
                <w:numId w:val="14"/>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of Assistance to support the </w:t>
            </w:r>
            <w:r w:rsidRPr="00625ABB">
              <w:rPr>
                <w:rFonts w:ascii="Arial Narrow" w:hAnsi="Arial Narrow" w:cs="Arial"/>
                <w:b/>
              </w:rPr>
              <w:t>Creation of the Training Institute for the Judiciary</w:t>
            </w:r>
            <w:r w:rsidRPr="00625ABB">
              <w:rPr>
                <w:rFonts w:ascii="Arial Narrow" w:hAnsi="Arial Narrow" w:cs="Arial"/>
              </w:rPr>
              <w:t xml:space="preserve">, </w:t>
            </w:r>
            <w:r w:rsidRPr="00625ABB">
              <w:rPr>
                <w:rFonts w:ascii="Arial Narrow" w:hAnsi="Arial Narrow" w:cs="Arial"/>
                <w:i/>
              </w:rPr>
              <w:t>EAR project</w:t>
            </w:r>
          </w:p>
          <w:p w14:paraId="171BF9C5" w14:textId="77777777" w:rsidR="00290799" w:rsidRPr="00625ABB" w:rsidRDefault="00290799" w:rsidP="00290799">
            <w:pPr>
              <w:pStyle w:val="ListParagraph"/>
              <w:numPr>
                <w:ilvl w:val="0"/>
                <w:numId w:val="14"/>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Advice on administrative law and curriculum, as well as planning and implementation of training programmes for candidate judges and continuous training for judges</w:t>
            </w:r>
          </w:p>
          <w:p w14:paraId="2749A919" w14:textId="77777777" w:rsidR="00290799" w:rsidRPr="00625ABB" w:rsidRDefault="00290799" w:rsidP="00290799">
            <w:pPr>
              <w:pStyle w:val="ListParagraph"/>
              <w:numPr>
                <w:ilvl w:val="0"/>
                <w:numId w:val="14"/>
              </w:numPr>
              <w:spacing w:before="20" w:after="20" w:line="240" w:lineRule="auto"/>
              <w:ind w:left="306" w:hanging="284"/>
              <w:contextualSpacing w:val="0"/>
              <w:rPr>
                <w:rFonts w:ascii="Arial Narrow" w:hAnsi="Arial Narrow" w:cs="Arial"/>
              </w:rPr>
            </w:pPr>
            <w:r w:rsidRPr="00625ABB">
              <w:rPr>
                <w:rFonts w:ascii="Arial Narrow" w:hAnsi="Arial Narrow" w:cs="Arial"/>
              </w:rPr>
              <w:t>Budget: 1,100,000 Euro</w:t>
            </w:r>
          </w:p>
        </w:tc>
      </w:tr>
      <w:tr w:rsidR="00290799" w:rsidRPr="00625ABB" w14:paraId="3822DB64" w14:textId="77777777" w:rsidTr="00910095">
        <w:trPr>
          <w:cantSplit/>
        </w:trPr>
        <w:tc>
          <w:tcPr>
            <w:tcW w:w="192" w:type="pct"/>
          </w:tcPr>
          <w:p w14:paraId="373A05BA" w14:textId="7462B386"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4</w:t>
            </w:r>
            <w:r>
              <w:rPr>
                <w:rFonts w:ascii="Arial Narrow" w:hAnsi="Arial Narrow" w:cs="Arial"/>
                <w:sz w:val="20"/>
              </w:rPr>
              <w:t>2</w:t>
            </w:r>
          </w:p>
        </w:tc>
        <w:tc>
          <w:tcPr>
            <w:tcW w:w="448" w:type="pct"/>
          </w:tcPr>
          <w:p w14:paraId="47FA8C6F"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01/05/2008</w:t>
            </w:r>
          </w:p>
        </w:tc>
        <w:tc>
          <w:tcPr>
            <w:tcW w:w="447" w:type="pct"/>
          </w:tcPr>
          <w:p w14:paraId="71EA4C52"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30/11/2008</w:t>
            </w:r>
          </w:p>
        </w:tc>
        <w:tc>
          <w:tcPr>
            <w:tcW w:w="350" w:type="pct"/>
          </w:tcPr>
          <w:p w14:paraId="447EE95D"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100</w:t>
            </w:r>
          </w:p>
        </w:tc>
        <w:tc>
          <w:tcPr>
            <w:tcW w:w="496" w:type="pct"/>
          </w:tcPr>
          <w:p w14:paraId="53CB6D20" w14:textId="77777777" w:rsidR="00290799" w:rsidRPr="00625ABB" w:rsidRDefault="00290799" w:rsidP="00290799">
            <w:pPr>
              <w:tabs>
                <w:tab w:val="left" w:pos="567"/>
              </w:tabs>
              <w:spacing w:before="20" w:after="20"/>
              <w:jc w:val="center"/>
              <w:rPr>
                <w:rFonts w:cs="Arial"/>
              </w:rPr>
            </w:pPr>
            <w:r w:rsidRPr="00625ABB">
              <w:rPr>
                <w:rFonts w:cs="Arial"/>
              </w:rPr>
              <w:t>Romania</w:t>
            </w:r>
          </w:p>
          <w:p w14:paraId="3E264462" w14:textId="77777777" w:rsidR="00290799" w:rsidRPr="00625ABB" w:rsidRDefault="00290799" w:rsidP="00290799">
            <w:pPr>
              <w:tabs>
                <w:tab w:val="left" w:pos="567"/>
              </w:tabs>
              <w:spacing w:before="20" w:after="20"/>
              <w:jc w:val="center"/>
              <w:rPr>
                <w:rFonts w:cs="Arial"/>
              </w:rPr>
            </w:pPr>
            <w:r w:rsidRPr="00625ABB">
              <w:rPr>
                <w:rFonts w:cs="Arial"/>
              </w:rPr>
              <w:t>(Annex p. 56)</w:t>
            </w:r>
          </w:p>
        </w:tc>
        <w:tc>
          <w:tcPr>
            <w:tcW w:w="649" w:type="pct"/>
          </w:tcPr>
          <w:p w14:paraId="5D1A42AF"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WYG</w:t>
            </w:r>
          </w:p>
          <w:p w14:paraId="537D20AB"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(Keith J. Cook, enquiries@wyginternational.com)</w:t>
            </w:r>
          </w:p>
        </w:tc>
        <w:tc>
          <w:tcPr>
            <w:tcW w:w="446" w:type="pct"/>
          </w:tcPr>
          <w:p w14:paraId="025B2BF2"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Team Leader</w:t>
            </w:r>
          </w:p>
        </w:tc>
        <w:tc>
          <w:tcPr>
            <w:tcW w:w="1972" w:type="pct"/>
          </w:tcPr>
          <w:p w14:paraId="7EB1A4FF" w14:textId="77777777" w:rsidR="00290799" w:rsidRPr="00625ABB" w:rsidRDefault="00290799" w:rsidP="00290799">
            <w:pPr>
              <w:pStyle w:val="ListParagraph"/>
              <w:numPr>
                <w:ilvl w:val="0"/>
                <w:numId w:val="14"/>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Strengthening the </w:t>
            </w:r>
            <w:r w:rsidRPr="00625ABB">
              <w:rPr>
                <w:rFonts w:ascii="Arial Narrow" w:hAnsi="Arial Narrow" w:cs="Arial"/>
                <w:b/>
              </w:rPr>
              <w:t>Institutional and Administrative Capacity of the Ministry of Justice and Public Ministry</w:t>
            </w:r>
            <w:r w:rsidRPr="00625ABB">
              <w:rPr>
                <w:rFonts w:ascii="Arial Narrow" w:hAnsi="Arial Narrow" w:cs="Arial"/>
              </w:rPr>
              <w:t xml:space="preserve">, as Central Institutions, </w:t>
            </w:r>
            <w:r w:rsidRPr="00625ABB">
              <w:rPr>
                <w:rFonts w:ascii="Arial Narrow" w:hAnsi="Arial Narrow" w:cs="Arial"/>
                <w:i/>
              </w:rPr>
              <w:t>PHARE project of the EU</w:t>
            </w:r>
            <w:r w:rsidRPr="00625ABB">
              <w:rPr>
                <w:rFonts w:ascii="Arial Narrow" w:hAnsi="Arial Narrow" w:cs="Arial"/>
              </w:rPr>
              <w:t xml:space="preserve"> </w:t>
            </w:r>
          </w:p>
          <w:p w14:paraId="0013D2CA" w14:textId="77777777" w:rsidR="00290799" w:rsidRPr="00625ABB" w:rsidRDefault="00290799" w:rsidP="00290799">
            <w:pPr>
              <w:pStyle w:val="ListParagraph"/>
              <w:numPr>
                <w:ilvl w:val="0"/>
                <w:numId w:val="14"/>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Advice for government and specialised agencies on legislative, institutional and administrative development, as well as continuous training of administrators, judges and prosecutors</w:t>
            </w:r>
          </w:p>
          <w:p w14:paraId="138A3513" w14:textId="77777777" w:rsidR="00290799" w:rsidRPr="00625ABB" w:rsidRDefault="00290799" w:rsidP="00290799">
            <w:pPr>
              <w:pStyle w:val="ListParagraph"/>
              <w:numPr>
                <w:ilvl w:val="0"/>
                <w:numId w:val="14"/>
              </w:numPr>
              <w:spacing w:before="20" w:after="20" w:line="240" w:lineRule="auto"/>
              <w:ind w:left="306" w:hanging="306"/>
              <w:contextualSpacing w:val="0"/>
              <w:rPr>
                <w:rFonts w:ascii="Arial Narrow" w:hAnsi="Arial Narrow" w:cs="Arial"/>
              </w:rPr>
            </w:pPr>
            <w:r w:rsidRPr="00625ABB">
              <w:rPr>
                <w:rFonts w:ascii="Arial Narrow" w:hAnsi="Arial Narrow" w:cs="Arial"/>
              </w:rPr>
              <w:t>Budget: 1,200,000 Euro</w:t>
            </w:r>
          </w:p>
        </w:tc>
      </w:tr>
      <w:tr w:rsidR="00290799" w:rsidRPr="00625ABB" w14:paraId="4C8DD6B5" w14:textId="77777777" w:rsidTr="00910095">
        <w:trPr>
          <w:cantSplit/>
        </w:trPr>
        <w:tc>
          <w:tcPr>
            <w:tcW w:w="192" w:type="pct"/>
          </w:tcPr>
          <w:p w14:paraId="2C476962" w14:textId="2B52048A"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4</w:t>
            </w:r>
            <w:r>
              <w:rPr>
                <w:rFonts w:ascii="Arial Narrow" w:hAnsi="Arial Narrow" w:cs="Arial"/>
                <w:sz w:val="20"/>
              </w:rPr>
              <w:t>3</w:t>
            </w:r>
          </w:p>
        </w:tc>
        <w:tc>
          <w:tcPr>
            <w:tcW w:w="448" w:type="pct"/>
          </w:tcPr>
          <w:p w14:paraId="4AA2A500"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01/12/2006</w:t>
            </w:r>
          </w:p>
        </w:tc>
        <w:tc>
          <w:tcPr>
            <w:tcW w:w="447" w:type="pct"/>
          </w:tcPr>
          <w:p w14:paraId="5CA0C704"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30/11/2007</w:t>
            </w:r>
          </w:p>
        </w:tc>
        <w:tc>
          <w:tcPr>
            <w:tcW w:w="350" w:type="pct"/>
          </w:tcPr>
          <w:p w14:paraId="1EFFD260"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205</w:t>
            </w:r>
          </w:p>
        </w:tc>
        <w:tc>
          <w:tcPr>
            <w:tcW w:w="496" w:type="pct"/>
          </w:tcPr>
          <w:p w14:paraId="57367242" w14:textId="77777777" w:rsidR="00290799" w:rsidRPr="00625ABB" w:rsidRDefault="00290799" w:rsidP="00290799">
            <w:pPr>
              <w:tabs>
                <w:tab w:val="left" w:pos="567"/>
              </w:tabs>
              <w:spacing w:before="20" w:after="20"/>
              <w:jc w:val="center"/>
              <w:rPr>
                <w:rFonts w:cs="Arial"/>
              </w:rPr>
            </w:pPr>
            <w:r w:rsidRPr="00625ABB">
              <w:rPr>
                <w:rFonts w:cs="Arial"/>
              </w:rPr>
              <w:t>Romania</w:t>
            </w:r>
          </w:p>
          <w:p w14:paraId="5ECA2F75" w14:textId="77777777" w:rsidR="00290799" w:rsidRPr="00625ABB" w:rsidRDefault="00290799" w:rsidP="00290799">
            <w:pPr>
              <w:tabs>
                <w:tab w:val="left" w:pos="567"/>
              </w:tabs>
              <w:spacing w:before="20" w:after="20"/>
              <w:jc w:val="center"/>
              <w:rPr>
                <w:rFonts w:cs="Arial"/>
              </w:rPr>
            </w:pPr>
            <w:r w:rsidRPr="00625ABB">
              <w:rPr>
                <w:rFonts w:cs="Arial"/>
              </w:rPr>
              <w:t>(Annex p. 55)</w:t>
            </w:r>
          </w:p>
        </w:tc>
        <w:tc>
          <w:tcPr>
            <w:tcW w:w="649" w:type="pct"/>
          </w:tcPr>
          <w:p w14:paraId="0D8B8169"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WYG</w:t>
            </w:r>
          </w:p>
          <w:p w14:paraId="3BF04DD2"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(Keith J. Cook, enquiries@wyginternational.com)</w:t>
            </w:r>
          </w:p>
        </w:tc>
        <w:tc>
          <w:tcPr>
            <w:tcW w:w="446" w:type="pct"/>
          </w:tcPr>
          <w:p w14:paraId="0CE63F5E"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Team Leader</w:t>
            </w:r>
          </w:p>
        </w:tc>
        <w:tc>
          <w:tcPr>
            <w:tcW w:w="1972" w:type="pct"/>
          </w:tcPr>
          <w:p w14:paraId="7819B6F6" w14:textId="77777777" w:rsidR="00290799" w:rsidRPr="00625ABB" w:rsidRDefault="00290799" w:rsidP="00290799">
            <w:pPr>
              <w:pStyle w:val="ListParagraph"/>
              <w:numPr>
                <w:ilvl w:val="0"/>
                <w:numId w:val="14"/>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for strengthening the </w:t>
            </w:r>
            <w:r w:rsidRPr="00625ABB">
              <w:rPr>
                <w:rFonts w:ascii="Arial Narrow" w:hAnsi="Arial Narrow" w:cs="Arial"/>
                <w:b/>
              </w:rPr>
              <w:t>Administrative and Managerial Capacity</w:t>
            </w:r>
            <w:r w:rsidRPr="00625ABB">
              <w:rPr>
                <w:rFonts w:ascii="Arial Narrow" w:hAnsi="Arial Narrow" w:cs="Arial"/>
              </w:rPr>
              <w:t xml:space="preserve"> for an efficient implementation of the legislation on </w:t>
            </w:r>
            <w:r w:rsidRPr="00625ABB">
              <w:rPr>
                <w:rFonts w:ascii="Arial Narrow" w:hAnsi="Arial Narrow" w:cs="Arial"/>
                <w:b/>
              </w:rPr>
              <w:t>Public Procurement</w:t>
            </w:r>
            <w:r w:rsidRPr="00625ABB">
              <w:rPr>
                <w:rFonts w:ascii="Arial Narrow" w:hAnsi="Arial Narrow" w:cs="Arial"/>
              </w:rPr>
              <w:t xml:space="preserve">, </w:t>
            </w:r>
            <w:r w:rsidRPr="00625ABB">
              <w:rPr>
                <w:rFonts w:ascii="Arial Narrow" w:hAnsi="Arial Narrow" w:cs="Arial"/>
                <w:i/>
              </w:rPr>
              <w:t>PHARE programme</w:t>
            </w:r>
          </w:p>
          <w:p w14:paraId="0D8CF5F4" w14:textId="77777777" w:rsidR="00290799" w:rsidRPr="00625ABB" w:rsidRDefault="00290799" w:rsidP="00290799">
            <w:pPr>
              <w:pStyle w:val="ListParagraph"/>
              <w:numPr>
                <w:ilvl w:val="0"/>
                <w:numId w:val="14"/>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Reform of procurement system, including advice on legislation and guidelines, planning and implementation of training of trainers, and continuous training of contracting and judicial authorities</w:t>
            </w:r>
          </w:p>
          <w:p w14:paraId="73C44B68" w14:textId="77777777" w:rsidR="00290799" w:rsidRPr="00625ABB" w:rsidRDefault="00290799" w:rsidP="00290799">
            <w:pPr>
              <w:pStyle w:val="ListParagraph"/>
              <w:numPr>
                <w:ilvl w:val="0"/>
                <w:numId w:val="14"/>
              </w:numPr>
              <w:spacing w:before="20" w:after="20" w:line="240" w:lineRule="auto"/>
              <w:ind w:left="306" w:hanging="306"/>
              <w:contextualSpacing w:val="0"/>
              <w:rPr>
                <w:rFonts w:ascii="Arial Narrow" w:hAnsi="Arial Narrow" w:cs="Arial"/>
              </w:rPr>
            </w:pPr>
            <w:r w:rsidRPr="00625ABB">
              <w:rPr>
                <w:rFonts w:ascii="Arial Narrow" w:hAnsi="Arial Narrow" w:cs="Arial"/>
              </w:rPr>
              <w:t>Budget: 2,000,000 Euro</w:t>
            </w:r>
          </w:p>
        </w:tc>
      </w:tr>
      <w:tr w:rsidR="00290799" w:rsidRPr="00625ABB" w14:paraId="36D67BFF" w14:textId="77777777" w:rsidTr="00910095">
        <w:trPr>
          <w:cantSplit/>
        </w:trPr>
        <w:tc>
          <w:tcPr>
            <w:tcW w:w="192" w:type="pct"/>
          </w:tcPr>
          <w:p w14:paraId="7872B664" w14:textId="7C2AF7FB"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4</w:t>
            </w:r>
            <w:r>
              <w:rPr>
                <w:rFonts w:ascii="Arial Narrow" w:hAnsi="Arial Narrow" w:cs="Arial"/>
                <w:sz w:val="20"/>
              </w:rPr>
              <w:t>4</w:t>
            </w:r>
          </w:p>
        </w:tc>
        <w:tc>
          <w:tcPr>
            <w:tcW w:w="448" w:type="pct"/>
          </w:tcPr>
          <w:p w14:paraId="63CC15F5"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01/08/2006</w:t>
            </w:r>
          </w:p>
        </w:tc>
        <w:tc>
          <w:tcPr>
            <w:tcW w:w="447" w:type="pct"/>
          </w:tcPr>
          <w:p w14:paraId="27734D1E"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31/10/2006</w:t>
            </w:r>
          </w:p>
        </w:tc>
        <w:tc>
          <w:tcPr>
            <w:tcW w:w="350" w:type="pct"/>
          </w:tcPr>
          <w:p w14:paraId="0D624E12"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20</w:t>
            </w:r>
          </w:p>
        </w:tc>
        <w:tc>
          <w:tcPr>
            <w:tcW w:w="496" w:type="pct"/>
          </w:tcPr>
          <w:p w14:paraId="0F59B7AC" w14:textId="77777777" w:rsidR="00290799" w:rsidRPr="00625ABB" w:rsidRDefault="00290799" w:rsidP="00290799">
            <w:pPr>
              <w:tabs>
                <w:tab w:val="left" w:pos="567"/>
              </w:tabs>
              <w:spacing w:before="20" w:after="20"/>
              <w:jc w:val="center"/>
              <w:rPr>
                <w:rFonts w:cs="Arial"/>
              </w:rPr>
            </w:pPr>
            <w:r w:rsidRPr="00625ABB">
              <w:rPr>
                <w:rFonts w:cs="Arial"/>
              </w:rPr>
              <w:t>Croatia</w:t>
            </w:r>
          </w:p>
          <w:p w14:paraId="7FE7FE9F" w14:textId="77777777" w:rsidR="00290799" w:rsidRPr="00625ABB" w:rsidRDefault="00290799" w:rsidP="00290799">
            <w:pPr>
              <w:tabs>
                <w:tab w:val="left" w:pos="567"/>
              </w:tabs>
              <w:spacing w:before="20" w:after="20"/>
              <w:jc w:val="center"/>
              <w:rPr>
                <w:rFonts w:cs="Arial"/>
              </w:rPr>
            </w:pPr>
            <w:r w:rsidRPr="00625ABB">
              <w:rPr>
                <w:rFonts w:cs="Arial"/>
              </w:rPr>
              <w:t>(Annex p. 40)</w:t>
            </w:r>
          </w:p>
        </w:tc>
        <w:tc>
          <w:tcPr>
            <w:tcW w:w="649" w:type="pct"/>
          </w:tcPr>
          <w:p w14:paraId="0220225C"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Lexnet</w:t>
            </w:r>
          </w:p>
          <w:p w14:paraId="25D2DBFF"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(Ligita Gjortlere, ligita@lexnet.dk)</w:t>
            </w:r>
          </w:p>
        </w:tc>
        <w:tc>
          <w:tcPr>
            <w:tcW w:w="446" w:type="pct"/>
          </w:tcPr>
          <w:p w14:paraId="254E7E70"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Team Leader</w:t>
            </w:r>
          </w:p>
        </w:tc>
        <w:tc>
          <w:tcPr>
            <w:tcW w:w="1972" w:type="pct"/>
          </w:tcPr>
          <w:p w14:paraId="4F554D07" w14:textId="77777777" w:rsidR="00290799" w:rsidRPr="00625ABB" w:rsidRDefault="00290799" w:rsidP="00290799">
            <w:pPr>
              <w:pStyle w:val="ListParagraph"/>
              <w:numPr>
                <w:ilvl w:val="0"/>
                <w:numId w:val="14"/>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for Building Capacity for </w:t>
            </w:r>
            <w:r w:rsidRPr="00625ABB">
              <w:rPr>
                <w:rFonts w:ascii="Arial Narrow" w:hAnsi="Arial Narrow" w:cs="Arial"/>
                <w:b/>
              </w:rPr>
              <w:t>Negotiating within an Enlarged EU</w:t>
            </w:r>
            <w:r w:rsidRPr="00625ABB">
              <w:rPr>
                <w:rFonts w:ascii="Arial Narrow" w:hAnsi="Arial Narrow" w:cs="Arial"/>
              </w:rPr>
              <w:t xml:space="preserve">, FEU programme, </w:t>
            </w:r>
            <w:r w:rsidRPr="00625ABB">
              <w:rPr>
                <w:rFonts w:ascii="Arial Narrow" w:hAnsi="Arial Narrow" w:cs="Arial"/>
                <w:i/>
              </w:rPr>
              <w:t>FEU project of the Danish government</w:t>
            </w:r>
          </w:p>
          <w:p w14:paraId="1678E42E" w14:textId="77777777" w:rsidR="00290799" w:rsidRPr="00625ABB" w:rsidRDefault="00290799" w:rsidP="00290799">
            <w:pPr>
              <w:pStyle w:val="ListParagraph"/>
              <w:numPr>
                <w:ilvl w:val="0"/>
                <w:numId w:val="14"/>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Seminars for Balkan and Turkish officials in EU negotiation procedures, with focus on reform of national systems and achievement of policy goals</w:t>
            </w:r>
          </w:p>
        </w:tc>
      </w:tr>
      <w:tr w:rsidR="00290799" w:rsidRPr="00625ABB" w14:paraId="6696DA62" w14:textId="77777777" w:rsidTr="00910095">
        <w:trPr>
          <w:cantSplit/>
        </w:trPr>
        <w:tc>
          <w:tcPr>
            <w:tcW w:w="192" w:type="pct"/>
          </w:tcPr>
          <w:p w14:paraId="5D5FC3D2" w14:textId="7D0F14B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lastRenderedPageBreak/>
              <w:t>4</w:t>
            </w:r>
            <w:r>
              <w:rPr>
                <w:rFonts w:ascii="Arial Narrow" w:hAnsi="Arial Narrow" w:cs="Arial"/>
                <w:sz w:val="20"/>
              </w:rPr>
              <w:t>5</w:t>
            </w:r>
          </w:p>
        </w:tc>
        <w:tc>
          <w:tcPr>
            <w:tcW w:w="448" w:type="pct"/>
          </w:tcPr>
          <w:p w14:paraId="3DE8357E"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01/08/2006</w:t>
            </w:r>
          </w:p>
        </w:tc>
        <w:tc>
          <w:tcPr>
            <w:tcW w:w="447" w:type="pct"/>
          </w:tcPr>
          <w:p w14:paraId="1058F353"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30/09/2006</w:t>
            </w:r>
          </w:p>
        </w:tc>
        <w:tc>
          <w:tcPr>
            <w:tcW w:w="350" w:type="pct"/>
          </w:tcPr>
          <w:p w14:paraId="3F7B74BE"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10</w:t>
            </w:r>
          </w:p>
        </w:tc>
        <w:tc>
          <w:tcPr>
            <w:tcW w:w="496" w:type="pct"/>
          </w:tcPr>
          <w:p w14:paraId="7E3A82B3" w14:textId="77777777" w:rsidR="00290799" w:rsidRPr="00625ABB" w:rsidRDefault="00290799" w:rsidP="00290799">
            <w:pPr>
              <w:tabs>
                <w:tab w:val="left" w:pos="567"/>
              </w:tabs>
              <w:spacing w:before="20" w:after="20"/>
              <w:jc w:val="center"/>
              <w:rPr>
                <w:rFonts w:cs="Arial"/>
              </w:rPr>
            </w:pPr>
            <w:r w:rsidRPr="00625ABB">
              <w:rPr>
                <w:rFonts w:cs="Arial"/>
              </w:rPr>
              <w:t>Bulgaria</w:t>
            </w:r>
          </w:p>
          <w:p w14:paraId="25B4F987" w14:textId="77777777" w:rsidR="00290799" w:rsidRPr="00625ABB" w:rsidRDefault="00290799" w:rsidP="00290799">
            <w:pPr>
              <w:tabs>
                <w:tab w:val="left" w:pos="567"/>
              </w:tabs>
              <w:spacing w:before="20" w:after="20"/>
              <w:jc w:val="center"/>
              <w:rPr>
                <w:rFonts w:cs="Arial"/>
              </w:rPr>
            </w:pPr>
            <w:r w:rsidRPr="00625ABB">
              <w:rPr>
                <w:rFonts w:cs="Arial"/>
              </w:rPr>
              <w:t>(Annex p. 29)</w:t>
            </w:r>
          </w:p>
        </w:tc>
        <w:tc>
          <w:tcPr>
            <w:tcW w:w="649" w:type="pct"/>
          </w:tcPr>
          <w:p w14:paraId="2AD5641F" w14:textId="77777777" w:rsidR="00290799" w:rsidRPr="00625ABB" w:rsidRDefault="00290799" w:rsidP="00290799">
            <w:pPr>
              <w:pStyle w:val="normaltableau"/>
              <w:spacing w:before="20" w:after="20"/>
              <w:jc w:val="left"/>
              <w:rPr>
                <w:rFonts w:ascii="Arial Narrow" w:hAnsi="Arial Narrow" w:cs="Arial"/>
                <w:sz w:val="20"/>
                <w:lang w:val="de-DE"/>
              </w:rPr>
            </w:pPr>
            <w:r w:rsidRPr="00625ABB">
              <w:rPr>
                <w:rFonts w:ascii="Arial Narrow" w:hAnsi="Arial Narrow" w:cs="Arial"/>
                <w:sz w:val="20"/>
                <w:lang w:val="de-DE"/>
              </w:rPr>
              <w:t>EIPA</w:t>
            </w:r>
          </w:p>
          <w:p w14:paraId="576EB5F4" w14:textId="77777777" w:rsidR="00290799" w:rsidRPr="00625ABB" w:rsidRDefault="00290799" w:rsidP="00290799">
            <w:pPr>
              <w:pStyle w:val="normaltableau"/>
              <w:spacing w:before="20" w:after="20"/>
              <w:jc w:val="left"/>
              <w:rPr>
                <w:rFonts w:ascii="Arial Narrow" w:hAnsi="Arial Narrow" w:cs="Arial"/>
                <w:sz w:val="20"/>
                <w:lang w:val="de-DE"/>
              </w:rPr>
            </w:pPr>
            <w:r w:rsidRPr="00625ABB">
              <w:rPr>
                <w:rFonts w:ascii="Arial Narrow" w:hAnsi="Arial Narrow" w:cs="Arial"/>
                <w:sz w:val="20"/>
                <w:lang w:val="de-DE"/>
              </w:rPr>
              <w:t>(Peter Goldschmidt, p.goldschmidt@eipa.eu)</w:t>
            </w:r>
          </w:p>
        </w:tc>
        <w:tc>
          <w:tcPr>
            <w:tcW w:w="446" w:type="pct"/>
          </w:tcPr>
          <w:p w14:paraId="4D47306D"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3F1996D2"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of </w:t>
            </w:r>
            <w:r w:rsidRPr="00625ABB">
              <w:rPr>
                <w:rFonts w:ascii="Arial Narrow" w:hAnsi="Arial Narrow" w:cs="Arial"/>
                <w:b/>
              </w:rPr>
              <w:t>Development of Judiciary Training Capacities</w:t>
            </w:r>
            <w:r w:rsidRPr="00625ABB">
              <w:rPr>
                <w:rFonts w:ascii="Arial Narrow" w:hAnsi="Arial Narrow" w:cs="Arial"/>
              </w:rPr>
              <w:t xml:space="preserve">, </w:t>
            </w:r>
            <w:r w:rsidRPr="00625ABB">
              <w:rPr>
                <w:rFonts w:ascii="Arial Narrow" w:hAnsi="Arial Narrow" w:cs="Arial"/>
                <w:i/>
              </w:rPr>
              <w:t>Luxembourg bilateral programme</w:t>
            </w:r>
          </w:p>
          <w:p w14:paraId="53BBCC3B"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Planning of seminar content and implementation of seminars on EU intellectual property rights</w:t>
            </w:r>
          </w:p>
        </w:tc>
      </w:tr>
      <w:tr w:rsidR="00290799" w:rsidRPr="00625ABB" w14:paraId="2B043152" w14:textId="77777777" w:rsidTr="00910095">
        <w:trPr>
          <w:cantSplit/>
        </w:trPr>
        <w:tc>
          <w:tcPr>
            <w:tcW w:w="192" w:type="pct"/>
          </w:tcPr>
          <w:p w14:paraId="4444D178" w14:textId="34963CA2"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4</w:t>
            </w:r>
            <w:r>
              <w:rPr>
                <w:rFonts w:ascii="Arial Narrow" w:hAnsi="Arial Narrow" w:cs="Arial"/>
                <w:sz w:val="20"/>
              </w:rPr>
              <w:t>6</w:t>
            </w:r>
          </w:p>
        </w:tc>
        <w:tc>
          <w:tcPr>
            <w:tcW w:w="448" w:type="pct"/>
          </w:tcPr>
          <w:p w14:paraId="1F24C9B4"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01/11/2004</w:t>
            </w:r>
          </w:p>
        </w:tc>
        <w:tc>
          <w:tcPr>
            <w:tcW w:w="447" w:type="pct"/>
          </w:tcPr>
          <w:p w14:paraId="615AC173"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31/07/2006</w:t>
            </w:r>
          </w:p>
        </w:tc>
        <w:tc>
          <w:tcPr>
            <w:tcW w:w="350" w:type="pct"/>
          </w:tcPr>
          <w:p w14:paraId="71BC486B"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340</w:t>
            </w:r>
          </w:p>
        </w:tc>
        <w:tc>
          <w:tcPr>
            <w:tcW w:w="496" w:type="pct"/>
          </w:tcPr>
          <w:p w14:paraId="5F33236F" w14:textId="77777777" w:rsidR="00290799" w:rsidRPr="00625ABB" w:rsidRDefault="00290799" w:rsidP="00290799">
            <w:pPr>
              <w:tabs>
                <w:tab w:val="left" w:pos="567"/>
              </w:tabs>
              <w:spacing w:before="20" w:after="20"/>
              <w:jc w:val="center"/>
              <w:rPr>
                <w:rFonts w:cs="Arial"/>
              </w:rPr>
            </w:pPr>
            <w:r w:rsidRPr="00625ABB">
              <w:rPr>
                <w:rFonts w:cs="Arial"/>
              </w:rPr>
              <w:t>Latvia</w:t>
            </w:r>
          </w:p>
          <w:p w14:paraId="47E34F30" w14:textId="77777777" w:rsidR="00290799" w:rsidRPr="00625ABB" w:rsidRDefault="00290799" w:rsidP="00290799">
            <w:pPr>
              <w:tabs>
                <w:tab w:val="left" w:pos="567"/>
              </w:tabs>
              <w:spacing w:before="20" w:after="20"/>
              <w:jc w:val="center"/>
              <w:rPr>
                <w:rFonts w:cs="Arial"/>
              </w:rPr>
            </w:pPr>
            <w:r w:rsidRPr="00625ABB">
              <w:rPr>
                <w:rFonts w:cs="Arial"/>
              </w:rPr>
              <w:t>(Annex p. 42)</w:t>
            </w:r>
          </w:p>
        </w:tc>
        <w:tc>
          <w:tcPr>
            <w:tcW w:w="649" w:type="pct"/>
          </w:tcPr>
          <w:p w14:paraId="7661B38F"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 xml:space="preserve">LGDK International </w:t>
            </w:r>
            <w:r w:rsidRPr="00625ABB">
              <w:rPr>
                <w:rFonts w:ascii="Arial Narrow" w:hAnsi="Arial Narrow" w:cs="Arial"/>
                <w:sz w:val="20"/>
              </w:rPr>
              <w:br/>
              <w:t>(Peter Warming, pw@momentum-eu.com)</w:t>
            </w:r>
          </w:p>
        </w:tc>
        <w:tc>
          <w:tcPr>
            <w:tcW w:w="446" w:type="pct"/>
          </w:tcPr>
          <w:p w14:paraId="1D326DF6"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Team Leader</w:t>
            </w:r>
          </w:p>
        </w:tc>
        <w:tc>
          <w:tcPr>
            <w:tcW w:w="1972" w:type="pct"/>
          </w:tcPr>
          <w:p w14:paraId="32B13755" w14:textId="77777777" w:rsidR="00290799" w:rsidRPr="00625ABB" w:rsidRDefault="00290799" w:rsidP="00290799">
            <w:pPr>
              <w:pStyle w:val="ListParagraph"/>
              <w:numPr>
                <w:ilvl w:val="0"/>
                <w:numId w:val="22"/>
              </w:numPr>
              <w:spacing w:before="20" w:after="20" w:line="240" w:lineRule="auto"/>
              <w:ind w:left="305" w:hanging="305"/>
              <w:contextualSpacing w:val="0"/>
              <w:rPr>
                <w:rFonts w:ascii="Arial Narrow" w:hAnsi="Arial Narrow" w:cs="Arial"/>
              </w:rPr>
            </w:pPr>
            <w:r w:rsidRPr="00625ABB">
              <w:rPr>
                <w:rFonts w:ascii="Arial Narrow" w:hAnsi="Arial Narrow" w:cs="Arial"/>
              </w:rPr>
              <w:t xml:space="preserve">Programme for </w:t>
            </w:r>
            <w:r w:rsidRPr="00625ABB">
              <w:rPr>
                <w:rFonts w:ascii="Arial Narrow" w:hAnsi="Arial Narrow" w:cs="Arial"/>
                <w:b/>
              </w:rPr>
              <w:t>Assistance to the Public Procurement Monitoring Bureau</w:t>
            </w:r>
            <w:r w:rsidRPr="00625ABB">
              <w:rPr>
                <w:rFonts w:ascii="Arial Narrow" w:hAnsi="Arial Narrow" w:cs="Arial"/>
              </w:rPr>
              <w:t xml:space="preserve">, </w:t>
            </w:r>
            <w:r w:rsidRPr="00625ABB">
              <w:rPr>
                <w:rFonts w:ascii="Arial Narrow" w:hAnsi="Arial Narrow" w:cs="Arial"/>
                <w:i/>
              </w:rPr>
              <w:t>Twinning project</w:t>
            </w:r>
            <w:r w:rsidRPr="00625ABB">
              <w:rPr>
                <w:rFonts w:ascii="Arial Narrow" w:hAnsi="Arial Narrow" w:cs="Arial"/>
              </w:rPr>
              <w:t xml:space="preserve"> </w:t>
            </w:r>
          </w:p>
          <w:p w14:paraId="53A47DDC" w14:textId="77777777" w:rsidR="00290799" w:rsidRPr="00625ABB" w:rsidRDefault="00290799" w:rsidP="00290799">
            <w:pPr>
              <w:pStyle w:val="ListParagraph"/>
              <w:numPr>
                <w:ilvl w:val="0"/>
                <w:numId w:val="22"/>
              </w:numPr>
              <w:spacing w:before="20" w:after="20" w:line="240" w:lineRule="auto"/>
              <w:ind w:left="305" w:hanging="305"/>
              <w:contextualSpacing w:val="0"/>
              <w:rPr>
                <w:rFonts w:ascii="Arial Narrow" w:hAnsi="Arial Narrow" w:cs="Arial"/>
              </w:rPr>
            </w:pPr>
            <w:r w:rsidRPr="00625ABB">
              <w:rPr>
                <w:rFonts w:ascii="Arial Narrow" w:hAnsi="Arial Narrow" w:cs="Arial"/>
              </w:rPr>
              <w:t>Advice on legal policy and implementation of institutional review, including legislative drafting and development of e-procurement system for tender publication and use of electronic catalogues</w:t>
            </w:r>
          </w:p>
          <w:p w14:paraId="687D53C9" w14:textId="77777777" w:rsidR="00290799" w:rsidRPr="00625ABB" w:rsidRDefault="00290799" w:rsidP="00290799">
            <w:pPr>
              <w:pStyle w:val="ListParagraph"/>
              <w:numPr>
                <w:ilvl w:val="0"/>
                <w:numId w:val="22"/>
              </w:numPr>
              <w:spacing w:before="20" w:after="20" w:line="240" w:lineRule="auto"/>
              <w:ind w:left="306" w:hanging="306"/>
              <w:contextualSpacing w:val="0"/>
              <w:rPr>
                <w:rFonts w:ascii="Arial Narrow" w:hAnsi="Arial Narrow" w:cs="Arial"/>
              </w:rPr>
            </w:pPr>
            <w:r w:rsidRPr="00625ABB">
              <w:rPr>
                <w:rFonts w:ascii="Arial Narrow" w:hAnsi="Arial Narrow" w:cs="Arial"/>
              </w:rPr>
              <w:t>Budget: 630,000 Euro</w:t>
            </w:r>
          </w:p>
        </w:tc>
      </w:tr>
      <w:tr w:rsidR="00290799" w:rsidRPr="00625ABB" w14:paraId="57BF6519" w14:textId="77777777" w:rsidTr="00910095">
        <w:trPr>
          <w:cantSplit/>
        </w:trPr>
        <w:tc>
          <w:tcPr>
            <w:tcW w:w="192" w:type="pct"/>
          </w:tcPr>
          <w:p w14:paraId="5AE4CE76" w14:textId="7268B6B0"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4</w:t>
            </w:r>
            <w:r>
              <w:rPr>
                <w:rFonts w:ascii="Arial Narrow" w:hAnsi="Arial Narrow" w:cs="Arial"/>
                <w:sz w:val="20"/>
              </w:rPr>
              <w:t>7</w:t>
            </w:r>
          </w:p>
        </w:tc>
        <w:tc>
          <w:tcPr>
            <w:tcW w:w="448" w:type="pct"/>
          </w:tcPr>
          <w:p w14:paraId="16D15D23"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01/05/2006</w:t>
            </w:r>
          </w:p>
        </w:tc>
        <w:tc>
          <w:tcPr>
            <w:tcW w:w="447" w:type="pct"/>
          </w:tcPr>
          <w:p w14:paraId="78EEBA23"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30/06/2006</w:t>
            </w:r>
          </w:p>
        </w:tc>
        <w:tc>
          <w:tcPr>
            <w:tcW w:w="350" w:type="pct"/>
          </w:tcPr>
          <w:p w14:paraId="7967DA48" w14:textId="77777777" w:rsidR="00290799" w:rsidRPr="00625ABB" w:rsidRDefault="00290799" w:rsidP="00290799">
            <w:pPr>
              <w:pStyle w:val="normaltableau"/>
              <w:spacing w:before="20" w:after="20"/>
              <w:jc w:val="center"/>
              <w:rPr>
                <w:rFonts w:ascii="Arial Narrow" w:hAnsi="Arial Narrow" w:cs="Arial"/>
                <w:sz w:val="20"/>
              </w:rPr>
            </w:pPr>
          </w:p>
        </w:tc>
        <w:tc>
          <w:tcPr>
            <w:tcW w:w="496" w:type="pct"/>
          </w:tcPr>
          <w:p w14:paraId="202DE8E1" w14:textId="77777777" w:rsidR="00290799" w:rsidRPr="00625ABB" w:rsidRDefault="00290799" w:rsidP="00290799">
            <w:pPr>
              <w:tabs>
                <w:tab w:val="left" w:pos="567"/>
              </w:tabs>
              <w:spacing w:before="20" w:after="20"/>
              <w:jc w:val="center"/>
              <w:rPr>
                <w:rFonts w:cs="Arial"/>
              </w:rPr>
            </w:pPr>
            <w:r w:rsidRPr="00625ABB">
              <w:rPr>
                <w:rFonts w:cs="Arial"/>
              </w:rPr>
              <w:t>Cyprus</w:t>
            </w:r>
          </w:p>
          <w:p w14:paraId="1C4BC8CC" w14:textId="77777777" w:rsidR="00290799" w:rsidRPr="00625ABB" w:rsidRDefault="00290799" w:rsidP="00290799">
            <w:pPr>
              <w:tabs>
                <w:tab w:val="left" w:pos="567"/>
              </w:tabs>
              <w:spacing w:before="20" w:after="20"/>
              <w:jc w:val="center"/>
              <w:rPr>
                <w:rFonts w:cs="Arial"/>
              </w:rPr>
            </w:pPr>
            <w:r w:rsidRPr="00625ABB">
              <w:rPr>
                <w:rFonts w:cs="Arial"/>
              </w:rPr>
              <w:t>(Annex p. 40)</w:t>
            </w:r>
          </w:p>
        </w:tc>
        <w:tc>
          <w:tcPr>
            <w:tcW w:w="649" w:type="pct"/>
          </w:tcPr>
          <w:p w14:paraId="2262F169"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Lexnet</w:t>
            </w:r>
          </w:p>
          <w:p w14:paraId="48D3FE91"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(Ligita Gjortlere, ligita@lexnet.dk)</w:t>
            </w:r>
          </w:p>
        </w:tc>
        <w:tc>
          <w:tcPr>
            <w:tcW w:w="446" w:type="pct"/>
          </w:tcPr>
          <w:p w14:paraId="07D9EE13"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4E8F09DF"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for Information on the </w:t>
            </w:r>
            <w:r w:rsidRPr="00625ABB">
              <w:rPr>
                <w:rFonts w:ascii="Arial Narrow" w:hAnsi="Arial Narrow" w:cs="Arial"/>
                <w:b/>
              </w:rPr>
              <w:t>EU and the acquis</w:t>
            </w:r>
            <w:r w:rsidRPr="00625ABB">
              <w:rPr>
                <w:rFonts w:ascii="Arial Narrow" w:hAnsi="Arial Narrow" w:cs="Arial"/>
              </w:rPr>
              <w:t xml:space="preserve"> in the northern part of Cyprus, </w:t>
            </w:r>
            <w:r w:rsidRPr="00625ABB">
              <w:rPr>
                <w:rFonts w:ascii="Arial Narrow" w:hAnsi="Arial Narrow" w:cs="Arial"/>
                <w:i/>
              </w:rPr>
              <w:t>British Council project</w:t>
            </w:r>
          </w:p>
          <w:p w14:paraId="607A87FA"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Planning of seminar content and implementation of seminars on EU company law, with focus on practical implications for cross border trade</w:t>
            </w:r>
          </w:p>
        </w:tc>
      </w:tr>
      <w:tr w:rsidR="00290799" w:rsidRPr="00625ABB" w14:paraId="5215BCE2" w14:textId="77777777" w:rsidTr="00910095">
        <w:trPr>
          <w:cantSplit/>
        </w:trPr>
        <w:tc>
          <w:tcPr>
            <w:tcW w:w="192" w:type="pct"/>
          </w:tcPr>
          <w:p w14:paraId="649663C5" w14:textId="38DCA5E1"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4</w:t>
            </w:r>
            <w:r>
              <w:rPr>
                <w:rFonts w:ascii="Arial Narrow" w:hAnsi="Arial Narrow" w:cs="Arial"/>
                <w:sz w:val="20"/>
              </w:rPr>
              <w:t>8</w:t>
            </w:r>
          </w:p>
        </w:tc>
        <w:tc>
          <w:tcPr>
            <w:tcW w:w="448" w:type="pct"/>
          </w:tcPr>
          <w:p w14:paraId="787E67C9"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01/05/2001</w:t>
            </w:r>
          </w:p>
        </w:tc>
        <w:tc>
          <w:tcPr>
            <w:tcW w:w="447" w:type="pct"/>
          </w:tcPr>
          <w:p w14:paraId="24608774"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31/12/2005</w:t>
            </w:r>
          </w:p>
        </w:tc>
        <w:tc>
          <w:tcPr>
            <w:tcW w:w="350" w:type="pct"/>
          </w:tcPr>
          <w:p w14:paraId="26392351"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1027</w:t>
            </w:r>
          </w:p>
        </w:tc>
        <w:tc>
          <w:tcPr>
            <w:tcW w:w="496" w:type="pct"/>
          </w:tcPr>
          <w:p w14:paraId="790C9A69"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Denmark</w:t>
            </w:r>
          </w:p>
          <w:p w14:paraId="738CB2FD"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(Annex p. 31)</w:t>
            </w:r>
          </w:p>
        </w:tc>
        <w:tc>
          <w:tcPr>
            <w:tcW w:w="649" w:type="pct"/>
          </w:tcPr>
          <w:p w14:paraId="77BB960F"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European Institute Denmark</w:t>
            </w:r>
          </w:p>
          <w:p w14:paraId="7278AAEB"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(Karen Vestergaard Poulsen, kvp@euroinst.dk)</w:t>
            </w:r>
          </w:p>
        </w:tc>
        <w:tc>
          <w:tcPr>
            <w:tcW w:w="446" w:type="pct"/>
          </w:tcPr>
          <w:p w14:paraId="1A41E1C0"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Director</w:t>
            </w:r>
          </w:p>
        </w:tc>
        <w:tc>
          <w:tcPr>
            <w:tcW w:w="1972" w:type="pct"/>
          </w:tcPr>
          <w:p w14:paraId="6C7E3746" w14:textId="77777777" w:rsidR="00290799" w:rsidRPr="00625ABB" w:rsidRDefault="00290799" w:rsidP="00290799">
            <w:pPr>
              <w:pStyle w:val="normaltableau"/>
              <w:numPr>
                <w:ilvl w:val="0"/>
                <w:numId w:val="15"/>
              </w:numPr>
              <w:spacing w:before="20" w:after="20"/>
              <w:ind w:left="305" w:hanging="283"/>
              <w:jc w:val="left"/>
              <w:rPr>
                <w:rFonts w:ascii="Arial Narrow" w:hAnsi="Arial Narrow" w:cs="Arial"/>
                <w:sz w:val="20"/>
              </w:rPr>
            </w:pPr>
            <w:r w:rsidRPr="00625ABB">
              <w:rPr>
                <w:rFonts w:ascii="Arial Narrow" w:hAnsi="Arial Narrow" w:cs="Arial"/>
                <w:b/>
                <w:sz w:val="20"/>
              </w:rPr>
              <w:t xml:space="preserve">Project administration and tendering, </w:t>
            </w:r>
            <w:r w:rsidRPr="00625ABB">
              <w:rPr>
                <w:rFonts w:ascii="Arial Narrow" w:hAnsi="Arial Narrow" w:cs="Arial"/>
                <w:sz w:val="20"/>
              </w:rPr>
              <w:t>expert recruitment and budget management, as well as advisory work and training on EU law for clients from the European neighbourhood</w:t>
            </w:r>
          </w:p>
          <w:p w14:paraId="411B5EEF" w14:textId="77777777" w:rsidR="00290799" w:rsidRPr="00625ABB" w:rsidRDefault="00290799" w:rsidP="00290799">
            <w:pPr>
              <w:pStyle w:val="normaltableau"/>
              <w:numPr>
                <w:ilvl w:val="0"/>
                <w:numId w:val="15"/>
              </w:numPr>
              <w:spacing w:before="20" w:after="20"/>
              <w:ind w:left="305" w:hanging="283"/>
              <w:jc w:val="left"/>
              <w:rPr>
                <w:rFonts w:ascii="Arial Narrow" w:hAnsi="Arial Narrow" w:cs="Arial"/>
                <w:sz w:val="20"/>
              </w:rPr>
            </w:pPr>
            <w:r w:rsidRPr="00625ABB">
              <w:rPr>
                <w:rFonts w:ascii="Arial Narrow" w:hAnsi="Arial Narrow" w:cs="Arial"/>
                <w:sz w:val="20"/>
              </w:rPr>
              <w:t>Focus on internal market regulation, competition, state aid and public procurement, as well as administrative reform and judicial training</w:t>
            </w:r>
          </w:p>
        </w:tc>
      </w:tr>
      <w:tr w:rsidR="00290799" w:rsidRPr="00625ABB" w14:paraId="5E46618F" w14:textId="77777777" w:rsidTr="00910095">
        <w:trPr>
          <w:cantSplit/>
        </w:trPr>
        <w:tc>
          <w:tcPr>
            <w:tcW w:w="192" w:type="pct"/>
          </w:tcPr>
          <w:p w14:paraId="26FBFD93" w14:textId="07CAFA29"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4</w:t>
            </w:r>
            <w:r>
              <w:rPr>
                <w:rFonts w:ascii="Arial Narrow" w:hAnsi="Arial Narrow" w:cs="Arial"/>
                <w:sz w:val="20"/>
              </w:rPr>
              <w:t>9</w:t>
            </w:r>
          </w:p>
        </w:tc>
        <w:tc>
          <w:tcPr>
            <w:tcW w:w="448" w:type="pct"/>
          </w:tcPr>
          <w:p w14:paraId="2C3BB138"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01/12/2004</w:t>
            </w:r>
          </w:p>
        </w:tc>
        <w:tc>
          <w:tcPr>
            <w:tcW w:w="447" w:type="pct"/>
          </w:tcPr>
          <w:p w14:paraId="090A6965"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30/11/2005</w:t>
            </w:r>
          </w:p>
        </w:tc>
        <w:tc>
          <w:tcPr>
            <w:tcW w:w="350" w:type="pct"/>
          </w:tcPr>
          <w:p w14:paraId="6F79F612"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22</w:t>
            </w:r>
          </w:p>
        </w:tc>
        <w:tc>
          <w:tcPr>
            <w:tcW w:w="496" w:type="pct"/>
          </w:tcPr>
          <w:p w14:paraId="34E1FB17" w14:textId="77777777" w:rsidR="00290799" w:rsidRPr="00625ABB" w:rsidRDefault="00290799" w:rsidP="00290799">
            <w:pPr>
              <w:tabs>
                <w:tab w:val="left" w:pos="567"/>
              </w:tabs>
              <w:spacing w:before="20" w:after="20"/>
              <w:jc w:val="center"/>
              <w:rPr>
                <w:rFonts w:cs="Arial"/>
                <w:lang w:val="es-419"/>
              </w:rPr>
            </w:pPr>
            <w:r w:rsidRPr="00625ABB">
              <w:rPr>
                <w:rFonts w:cs="Arial"/>
                <w:lang w:val="es-419"/>
              </w:rPr>
              <w:t>Bosnia Herzegovina,</w:t>
            </w:r>
          </w:p>
          <w:p w14:paraId="5C6A6038" w14:textId="77777777" w:rsidR="00290799" w:rsidRPr="00625ABB" w:rsidRDefault="00290799" w:rsidP="00290799">
            <w:pPr>
              <w:tabs>
                <w:tab w:val="left" w:pos="567"/>
              </w:tabs>
              <w:spacing w:before="20" w:after="20"/>
              <w:jc w:val="center"/>
              <w:rPr>
                <w:rFonts w:cs="Arial"/>
                <w:lang w:val="es-419"/>
              </w:rPr>
            </w:pPr>
            <w:r w:rsidRPr="00625ABB">
              <w:rPr>
                <w:rFonts w:cs="Arial"/>
                <w:lang w:val="es-419"/>
              </w:rPr>
              <w:t>Montenegro, Serbia</w:t>
            </w:r>
          </w:p>
          <w:p w14:paraId="77FA2D64" w14:textId="77777777" w:rsidR="00290799" w:rsidRPr="00625ABB" w:rsidRDefault="00290799" w:rsidP="00290799">
            <w:pPr>
              <w:tabs>
                <w:tab w:val="left" w:pos="567"/>
              </w:tabs>
              <w:spacing w:before="20" w:after="20"/>
              <w:jc w:val="center"/>
              <w:rPr>
                <w:rFonts w:cs="Arial"/>
                <w:lang w:val="es-419"/>
              </w:rPr>
            </w:pPr>
            <w:r w:rsidRPr="00625ABB">
              <w:rPr>
                <w:rFonts w:cs="Arial"/>
                <w:lang w:val="es-419"/>
              </w:rPr>
              <w:t>(</w:t>
            </w:r>
            <w:proofErr w:type="spellStart"/>
            <w:r w:rsidRPr="00625ABB">
              <w:rPr>
                <w:rFonts w:cs="Arial"/>
                <w:lang w:val="es-419"/>
              </w:rPr>
              <w:t>Annex</w:t>
            </w:r>
            <w:proofErr w:type="spellEnd"/>
            <w:r w:rsidRPr="00625ABB">
              <w:rPr>
                <w:rFonts w:cs="Arial"/>
                <w:lang w:val="es-419"/>
              </w:rPr>
              <w:t xml:space="preserve"> p. 40)</w:t>
            </w:r>
          </w:p>
        </w:tc>
        <w:tc>
          <w:tcPr>
            <w:tcW w:w="649" w:type="pct"/>
          </w:tcPr>
          <w:p w14:paraId="53AC487E"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Lexnet</w:t>
            </w:r>
          </w:p>
          <w:p w14:paraId="1365EAA9"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(Ligita Gjortlere, ligita@lexnet.dk)</w:t>
            </w:r>
          </w:p>
        </w:tc>
        <w:tc>
          <w:tcPr>
            <w:tcW w:w="446" w:type="pct"/>
          </w:tcPr>
          <w:p w14:paraId="47E8038D"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2ADD0DDE"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b/>
              </w:rPr>
            </w:pPr>
            <w:r w:rsidRPr="00625ABB">
              <w:rPr>
                <w:rFonts w:ascii="Arial Narrow" w:hAnsi="Arial Narrow" w:cs="Arial"/>
              </w:rPr>
              <w:t xml:space="preserve">Programme of </w:t>
            </w:r>
            <w:r w:rsidRPr="00625ABB">
              <w:rPr>
                <w:rFonts w:ascii="Arial Narrow" w:hAnsi="Arial Narrow" w:cs="Arial"/>
                <w:b/>
              </w:rPr>
              <w:t xml:space="preserve">Assistance for the Training of Judges </w:t>
            </w:r>
            <w:r w:rsidRPr="00625ABB">
              <w:rPr>
                <w:rFonts w:ascii="Arial Narrow" w:hAnsi="Arial Narrow" w:cs="Arial"/>
              </w:rPr>
              <w:t xml:space="preserve">and the </w:t>
            </w:r>
            <w:r w:rsidRPr="00625ABB">
              <w:rPr>
                <w:rFonts w:ascii="Arial Narrow" w:hAnsi="Arial Narrow" w:cs="Arial"/>
                <w:b/>
              </w:rPr>
              <w:t>European Integration Office</w:t>
            </w:r>
            <w:r w:rsidRPr="00625ABB">
              <w:rPr>
                <w:rFonts w:ascii="Arial Narrow" w:hAnsi="Arial Narrow" w:cs="Arial"/>
              </w:rPr>
              <w:t xml:space="preserve">, </w:t>
            </w:r>
            <w:r w:rsidRPr="00625ABB">
              <w:rPr>
                <w:rFonts w:ascii="Arial Narrow" w:hAnsi="Arial Narrow" w:cs="Arial"/>
                <w:i/>
              </w:rPr>
              <w:t>Council of Europe project</w:t>
            </w:r>
          </w:p>
          <w:p w14:paraId="7D69C8B9"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Seminar on European and international procedural law, with focus on home and justice affairs and practical implications for cross border trade</w:t>
            </w:r>
          </w:p>
        </w:tc>
      </w:tr>
      <w:tr w:rsidR="00290799" w:rsidRPr="00625ABB" w14:paraId="64BB9E2A" w14:textId="77777777" w:rsidTr="00910095">
        <w:trPr>
          <w:cantSplit/>
        </w:trPr>
        <w:tc>
          <w:tcPr>
            <w:tcW w:w="192" w:type="pct"/>
          </w:tcPr>
          <w:p w14:paraId="4D198AA2" w14:textId="408568B1" w:rsidR="00290799" w:rsidRPr="00625ABB" w:rsidRDefault="00290799" w:rsidP="00290799">
            <w:pPr>
              <w:pStyle w:val="normaltableau"/>
              <w:spacing w:before="20" w:after="20"/>
              <w:jc w:val="center"/>
              <w:rPr>
                <w:rFonts w:ascii="Arial Narrow" w:hAnsi="Arial Narrow" w:cs="Arial"/>
                <w:sz w:val="20"/>
              </w:rPr>
            </w:pPr>
            <w:r>
              <w:rPr>
                <w:rFonts w:ascii="Arial Narrow" w:hAnsi="Arial Narrow" w:cs="Arial"/>
                <w:sz w:val="20"/>
              </w:rPr>
              <w:t>50</w:t>
            </w:r>
          </w:p>
        </w:tc>
        <w:tc>
          <w:tcPr>
            <w:tcW w:w="448" w:type="pct"/>
          </w:tcPr>
          <w:p w14:paraId="67E840F7"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01/12/2004</w:t>
            </w:r>
          </w:p>
        </w:tc>
        <w:tc>
          <w:tcPr>
            <w:tcW w:w="447" w:type="pct"/>
          </w:tcPr>
          <w:p w14:paraId="541134F2"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31/03/2005</w:t>
            </w:r>
          </w:p>
        </w:tc>
        <w:tc>
          <w:tcPr>
            <w:tcW w:w="350" w:type="pct"/>
          </w:tcPr>
          <w:p w14:paraId="3329135D"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40</w:t>
            </w:r>
          </w:p>
        </w:tc>
        <w:tc>
          <w:tcPr>
            <w:tcW w:w="496" w:type="pct"/>
          </w:tcPr>
          <w:p w14:paraId="49D89C65" w14:textId="77777777" w:rsidR="00290799" w:rsidRPr="00625ABB" w:rsidRDefault="00290799" w:rsidP="00290799">
            <w:pPr>
              <w:tabs>
                <w:tab w:val="left" w:pos="567"/>
              </w:tabs>
              <w:spacing w:before="20" w:after="20"/>
              <w:jc w:val="center"/>
              <w:rPr>
                <w:rFonts w:cs="Arial"/>
              </w:rPr>
            </w:pPr>
            <w:r w:rsidRPr="00625ABB">
              <w:rPr>
                <w:rFonts w:cs="Arial"/>
              </w:rPr>
              <w:t>Bulgaria</w:t>
            </w:r>
          </w:p>
          <w:p w14:paraId="15F49EB8" w14:textId="77777777" w:rsidR="00290799" w:rsidRPr="00625ABB" w:rsidRDefault="00290799" w:rsidP="00290799">
            <w:pPr>
              <w:tabs>
                <w:tab w:val="left" w:pos="567"/>
              </w:tabs>
              <w:spacing w:before="20" w:after="20"/>
              <w:jc w:val="center"/>
              <w:rPr>
                <w:rFonts w:cs="Arial"/>
              </w:rPr>
            </w:pPr>
            <w:r w:rsidRPr="00625ABB">
              <w:rPr>
                <w:rFonts w:cs="Arial"/>
              </w:rPr>
              <w:t>(Annex p. 42)</w:t>
            </w:r>
          </w:p>
        </w:tc>
        <w:tc>
          <w:tcPr>
            <w:tcW w:w="649" w:type="pct"/>
          </w:tcPr>
          <w:p w14:paraId="6479AC05"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 xml:space="preserve">LGDK International </w:t>
            </w:r>
            <w:r w:rsidRPr="00625ABB">
              <w:rPr>
                <w:rFonts w:ascii="Arial Narrow" w:hAnsi="Arial Narrow" w:cs="Arial"/>
                <w:sz w:val="20"/>
              </w:rPr>
              <w:br/>
              <w:t>(Peter Warming, pw@momentum-eu.com)</w:t>
            </w:r>
          </w:p>
        </w:tc>
        <w:tc>
          <w:tcPr>
            <w:tcW w:w="446" w:type="pct"/>
          </w:tcPr>
          <w:p w14:paraId="2AC917FB"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7FA9BBB1"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of </w:t>
            </w:r>
            <w:r w:rsidRPr="00625ABB">
              <w:rPr>
                <w:rFonts w:ascii="Arial Narrow" w:hAnsi="Arial Narrow" w:cs="Arial"/>
                <w:b/>
              </w:rPr>
              <w:t>Assistance to the Public Procurement Agency</w:t>
            </w:r>
            <w:r w:rsidRPr="00625ABB">
              <w:rPr>
                <w:rFonts w:ascii="Arial Narrow" w:hAnsi="Arial Narrow" w:cs="Arial"/>
              </w:rPr>
              <w:t xml:space="preserve">, </w:t>
            </w:r>
            <w:r w:rsidRPr="00625ABB">
              <w:rPr>
                <w:rFonts w:ascii="Arial Narrow" w:hAnsi="Arial Narrow" w:cs="Arial"/>
                <w:i/>
              </w:rPr>
              <w:t>TWINNING project of the EU</w:t>
            </w:r>
          </w:p>
          <w:p w14:paraId="2D926864"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Reform of procurement system, including advice on legal policy and implementation of institutional review</w:t>
            </w:r>
          </w:p>
        </w:tc>
      </w:tr>
      <w:tr w:rsidR="00290799" w:rsidRPr="00625ABB" w14:paraId="117553DF" w14:textId="77777777" w:rsidTr="00910095">
        <w:trPr>
          <w:cantSplit/>
        </w:trPr>
        <w:tc>
          <w:tcPr>
            <w:tcW w:w="192" w:type="pct"/>
          </w:tcPr>
          <w:p w14:paraId="0CAFA94C" w14:textId="0E2CAA01"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lastRenderedPageBreak/>
              <w:t>5</w:t>
            </w:r>
            <w:r>
              <w:rPr>
                <w:rFonts w:ascii="Arial Narrow" w:hAnsi="Arial Narrow" w:cs="Arial"/>
                <w:sz w:val="20"/>
              </w:rPr>
              <w:t>1</w:t>
            </w:r>
          </w:p>
        </w:tc>
        <w:tc>
          <w:tcPr>
            <w:tcW w:w="448" w:type="pct"/>
          </w:tcPr>
          <w:p w14:paraId="49FE7BA3"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01/04/2003</w:t>
            </w:r>
          </w:p>
        </w:tc>
        <w:tc>
          <w:tcPr>
            <w:tcW w:w="447" w:type="pct"/>
          </w:tcPr>
          <w:p w14:paraId="42D9EA71"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31/01/2005</w:t>
            </w:r>
          </w:p>
        </w:tc>
        <w:tc>
          <w:tcPr>
            <w:tcW w:w="350" w:type="pct"/>
          </w:tcPr>
          <w:p w14:paraId="3D03BCCE"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220</w:t>
            </w:r>
          </w:p>
        </w:tc>
        <w:tc>
          <w:tcPr>
            <w:tcW w:w="496" w:type="pct"/>
          </w:tcPr>
          <w:p w14:paraId="536EF6D0" w14:textId="77777777" w:rsidR="00290799" w:rsidRPr="00625ABB" w:rsidRDefault="00290799" w:rsidP="00290799">
            <w:pPr>
              <w:tabs>
                <w:tab w:val="left" w:pos="567"/>
              </w:tabs>
              <w:spacing w:before="20" w:after="20"/>
              <w:jc w:val="center"/>
              <w:rPr>
                <w:rFonts w:cs="Arial"/>
              </w:rPr>
            </w:pPr>
            <w:r w:rsidRPr="00625ABB">
              <w:rPr>
                <w:rFonts w:cs="Arial"/>
              </w:rPr>
              <w:t>Croatia</w:t>
            </w:r>
          </w:p>
          <w:p w14:paraId="62FF6A71" w14:textId="77777777" w:rsidR="00290799" w:rsidRPr="00625ABB" w:rsidRDefault="00290799" w:rsidP="00290799">
            <w:pPr>
              <w:tabs>
                <w:tab w:val="left" w:pos="567"/>
              </w:tabs>
              <w:spacing w:before="20" w:after="20"/>
              <w:jc w:val="center"/>
              <w:rPr>
                <w:rFonts w:cs="Arial"/>
              </w:rPr>
            </w:pPr>
            <w:r w:rsidRPr="00625ABB">
              <w:rPr>
                <w:rFonts w:cs="Arial"/>
              </w:rPr>
              <w:t>(Annex p. 31)</w:t>
            </w:r>
          </w:p>
        </w:tc>
        <w:tc>
          <w:tcPr>
            <w:tcW w:w="649" w:type="pct"/>
          </w:tcPr>
          <w:p w14:paraId="7BA36BEE"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European Institute Denmark</w:t>
            </w:r>
          </w:p>
          <w:p w14:paraId="47708578"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(Karen Vestergaard Poulsen, kvp@euroinst.dk)</w:t>
            </w:r>
          </w:p>
        </w:tc>
        <w:tc>
          <w:tcPr>
            <w:tcW w:w="446" w:type="pct"/>
          </w:tcPr>
          <w:p w14:paraId="42BD17BF"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Team Leader</w:t>
            </w:r>
          </w:p>
        </w:tc>
        <w:tc>
          <w:tcPr>
            <w:tcW w:w="1972" w:type="pct"/>
          </w:tcPr>
          <w:p w14:paraId="6B44DB57" w14:textId="77777777" w:rsidR="00290799" w:rsidRPr="00625ABB" w:rsidRDefault="00290799" w:rsidP="00290799">
            <w:pPr>
              <w:pStyle w:val="ListParagraph"/>
              <w:numPr>
                <w:ilvl w:val="0"/>
                <w:numId w:val="16"/>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of </w:t>
            </w:r>
            <w:r w:rsidRPr="00625ABB">
              <w:rPr>
                <w:rFonts w:ascii="Arial Narrow" w:hAnsi="Arial Narrow" w:cs="Arial"/>
                <w:b/>
              </w:rPr>
              <w:t>Assistance to the Croatian Competition Authority</w:t>
            </w:r>
            <w:r w:rsidRPr="00625ABB">
              <w:rPr>
                <w:rFonts w:ascii="Arial Narrow" w:hAnsi="Arial Narrow" w:cs="Arial"/>
              </w:rPr>
              <w:t xml:space="preserve">, </w:t>
            </w:r>
            <w:r w:rsidRPr="00625ABB">
              <w:rPr>
                <w:rFonts w:ascii="Arial Narrow" w:hAnsi="Arial Narrow" w:cs="Arial"/>
                <w:i/>
              </w:rPr>
              <w:t>CARDS project of the EU</w:t>
            </w:r>
          </w:p>
          <w:p w14:paraId="4B9F9A75" w14:textId="77777777" w:rsidR="00290799" w:rsidRPr="00625ABB" w:rsidRDefault="00290799" w:rsidP="00290799">
            <w:pPr>
              <w:pStyle w:val="ListParagraph"/>
              <w:numPr>
                <w:ilvl w:val="0"/>
                <w:numId w:val="16"/>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Reform of competition supervision system, including coordination of state aid support, with advice on legal policy, and implementation of institutional review, as well as drafting of legislation and continuous training</w:t>
            </w:r>
          </w:p>
          <w:p w14:paraId="44F54C1A" w14:textId="77777777" w:rsidR="00290799" w:rsidRPr="00625ABB" w:rsidRDefault="00290799" w:rsidP="00290799">
            <w:pPr>
              <w:pStyle w:val="ListParagraph"/>
              <w:numPr>
                <w:ilvl w:val="0"/>
                <w:numId w:val="16"/>
              </w:numPr>
              <w:spacing w:before="20" w:after="20" w:line="240" w:lineRule="auto"/>
              <w:ind w:left="306" w:hanging="306"/>
              <w:contextualSpacing w:val="0"/>
              <w:rPr>
                <w:rFonts w:ascii="Arial Narrow" w:hAnsi="Arial Narrow" w:cs="Arial"/>
              </w:rPr>
            </w:pPr>
            <w:r w:rsidRPr="00625ABB">
              <w:rPr>
                <w:rFonts w:ascii="Arial Narrow" w:hAnsi="Arial Narrow" w:cs="Arial"/>
              </w:rPr>
              <w:t>Budget: 975,000 Euro</w:t>
            </w:r>
          </w:p>
        </w:tc>
      </w:tr>
      <w:tr w:rsidR="00290799" w:rsidRPr="00625ABB" w14:paraId="264251D9" w14:textId="77777777" w:rsidTr="00910095">
        <w:trPr>
          <w:cantSplit/>
        </w:trPr>
        <w:tc>
          <w:tcPr>
            <w:tcW w:w="192" w:type="pct"/>
          </w:tcPr>
          <w:p w14:paraId="5D1F3DFE" w14:textId="498CE2AA"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5</w:t>
            </w:r>
            <w:r>
              <w:rPr>
                <w:rFonts w:ascii="Arial Narrow" w:hAnsi="Arial Narrow" w:cs="Arial"/>
                <w:sz w:val="20"/>
              </w:rPr>
              <w:t>2</w:t>
            </w:r>
          </w:p>
        </w:tc>
        <w:tc>
          <w:tcPr>
            <w:tcW w:w="448" w:type="pct"/>
          </w:tcPr>
          <w:p w14:paraId="129A2B05"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01/04/2004</w:t>
            </w:r>
          </w:p>
        </w:tc>
        <w:tc>
          <w:tcPr>
            <w:tcW w:w="447" w:type="pct"/>
          </w:tcPr>
          <w:p w14:paraId="3F7107F4"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31/05/2004</w:t>
            </w:r>
          </w:p>
        </w:tc>
        <w:tc>
          <w:tcPr>
            <w:tcW w:w="350" w:type="pct"/>
          </w:tcPr>
          <w:p w14:paraId="6E4AEAC3"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12</w:t>
            </w:r>
          </w:p>
        </w:tc>
        <w:tc>
          <w:tcPr>
            <w:tcW w:w="496" w:type="pct"/>
          </w:tcPr>
          <w:p w14:paraId="4B1D33D9" w14:textId="77777777" w:rsidR="00290799" w:rsidRPr="00625ABB" w:rsidRDefault="00290799" w:rsidP="00290799">
            <w:pPr>
              <w:tabs>
                <w:tab w:val="left" w:pos="567"/>
              </w:tabs>
              <w:spacing w:before="20" w:after="20"/>
              <w:jc w:val="center"/>
              <w:rPr>
                <w:rFonts w:cs="Arial"/>
              </w:rPr>
            </w:pPr>
            <w:r w:rsidRPr="00625ABB">
              <w:rPr>
                <w:rFonts w:cs="Arial"/>
              </w:rPr>
              <w:t>Turkey</w:t>
            </w:r>
          </w:p>
          <w:p w14:paraId="3A5AF329" w14:textId="77777777" w:rsidR="00290799" w:rsidRPr="00625ABB" w:rsidRDefault="00290799" w:rsidP="00290799">
            <w:pPr>
              <w:tabs>
                <w:tab w:val="left" w:pos="567"/>
              </w:tabs>
              <w:spacing w:before="20" w:after="20"/>
              <w:jc w:val="center"/>
              <w:rPr>
                <w:rFonts w:cs="Arial"/>
              </w:rPr>
            </w:pPr>
            <w:r w:rsidRPr="00625ABB">
              <w:rPr>
                <w:rFonts w:cs="Arial"/>
              </w:rPr>
              <w:t>(Annex p. 40)</w:t>
            </w:r>
          </w:p>
        </w:tc>
        <w:tc>
          <w:tcPr>
            <w:tcW w:w="649" w:type="pct"/>
          </w:tcPr>
          <w:p w14:paraId="4E2F31E1"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Lexnet</w:t>
            </w:r>
          </w:p>
          <w:p w14:paraId="0399513E"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(Ligita Gjortlere, ligita@lexnet.dk)</w:t>
            </w:r>
          </w:p>
        </w:tc>
        <w:tc>
          <w:tcPr>
            <w:tcW w:w="446" w:type="pct"/>
          </w:tcPr>
          <w:p w14:paraId="2BCE7C76"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2B89728A"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of </w:t>
            </w:r>
            <w:r w:rsidRPr="00625ABB">
              <w:rPr>
                <w:rFonts w:ascii="Arial Narrow" w:hAnsi="Arial Narrow" w:cs="Arial"/>
                <w:b/>
              </w:rPr>
              <w:t>Continuous Professional Training</w:t>
            </w:r>
            <w:r w:rsidRPr="00625ABB">
              <w:rPr>
                <w:rFonts w:ascii="Arial Narrow" w:hAnsi="Arial Narrow" w:cs="Arial"/>
              </w:rPr>
              <w:t xml:space="preserve">, </w:t>
            </w:r>
            <w:r w:rsidRPr="00625ABB">
              <w:rPr>
                <w:rFonts w:ascii="Arial Narrow" w:hAnsi="Arial Narrow" w:cs="Arial"/>
                <w:i/>
              </w:rPr>
              <w:t>FEU project of the Danish government</w:t>
            </w:r>
          </w:p>
          <w:p w14:paraId="52FBF066"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Planning of seminar content and implementation of seminar on EU internal market law for officials from central and regional authorities</w:t>
            </w:r>
          </w:p>
        </w:tc>
      </w:tr>
      <w:tr w:rsidR="00290799" w:rsidRPr="00625ABB" w14:paraId="269D90D7" w14:textId="77777777" w:rsidTr="00910095">
        <w:trPr>
          <w:cantSplit/>
        </w:trPr>
        <w:tc>
          <w:tcPr>
            <w:tcW w:w="192" w:type="pct"/>
          </w:tcPr>
          <w:p w14:paraId="594AAEAC" w14:textId="06A8D17A"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5</w:t>
            </w:r>
            <w:r>
              <w:rPr>
                <w:rFonts w:ascii="Arial Narrow" w:hAnsi="Arial Narrow" w:cs="Arial"/>
                <w:sz w:val="20"/>
              </w:rPr>
              <w:t>3</w:t>
            </w:r>
          </w:p>
        </w:tc>
        <w:tc>
          <w:tcPr>
            <w:tcW w:w="448" w:type="pct"/>
          </w:tcPr>
          <w:p w14:paraId="211BE935"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01/06/2003</w:t>
            </w:r>
          </w:p>
        </w:tc>
        <w:tc>
          <w:tcPr>
            <w:tcW w:w="447" w:type="pct"/>
          </w:tcPr>
          <w:p w14:paraId="46CE5F3C"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30/04/2004</w:t>
            </w:r>
          </w:p>
        </w:tc>
        <w:tc>
          <w:tcPr>
            <w:tcW w:w="350" w:type="pct"/>
          </w:tcPr>
          <w:p w14:paraId="7628577C"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150</w:t>
            </w:r>
          </w:p>
        </w:tc>
        <w:tc>
          <w:tcPr>
            <w:tcW w:w="496" w:type="pct"/>
          </w:tcPr>
          <w:p w14:paraId="04B13653" w14:textId="77777777" w:rsidR="00290799" w:rsidRPr="00625ABB" w:rsidRDefault="00290799" w:rsidP="00290799">
            <w:pPr>
              <w:tabs>
                <w:tab w:val="left" w:pos="567"/>
              </w:tabs>
              <w:spacing w:before="20" w:after="20"/>
              <w:jc w:val="center"/>
              <w:rPr>
                <w:rFonts w:cs="Arial"/>
              </w:rPr>
            </w:pPr>
            <w:r w:rsidRPr="00625ABB">
              <w:rPr>
                <w:rFonts w:cs="Arial"/>
              </w:rPr>
              <w:t>Latvia, Lithuania</w:t>
            </w:r>
          </w:p>
          <w:p w14:paraId="1D7DAE73" w14:textId="77777777" w:rsidR="00290799" w:rsidRPr="00625ABB" w:rsidRDefault="00290799" w:rsidP="00290799">
            <w:pPr>
              <w:tabs>
                <w:tab w:val="left" w:pos="567"/>
              </w:tabs>
              <w:spacing w:before="20" w:after="20"/>
              <w:jc w:val="center"/>
              <w:rPr>
                <w:rFonts w:cs="Arial"/>
              </w:rPr>
            </w:pPr>
            <w:r w:rsidRPr="00625ABB">
              <w:rPr>
                <w:rFonts w:cs="Arial"/>
              </w:rPr>
              <w:t>(Annex p. 32)</w:t>
            </w:r>
          </w:p>
        </w:tc>
        <w:tc>
          <w:tcPr>
            <w:tcW w:w="649" w:type="pct"/>
          </w:tcPr>
          <w:p w14:paraId="799A3044"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European Institute Denmark</w:t>
            </w:r>
          </w:p>
          <w:p w14:paraId="2B3A8D47"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(Karen Vestergaard Poulsen, kvp@euroinst.dk)</w:t>
            </w:r>
          </w:p>
        </w:tc>
        <w:tc>
          <w:tcPr>
            <w:tcW w:w="446" w:type="pct"/>
          </w:tcPr>
          <w:p w14:paraId="004A97EA"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Team Leader</w:t>
            </w:r>
          </w:p>
        </w:tc>
        <w:tc>
          <w:tcPr>
            <w:tcW w:w="1972" w:type="pct"/>
          </w:tcPr>
          <w:p w14:paraId="48B2AB8C" w14:textId="77777777" w:rsidR="00290799" w:rsidRPr="00625ABB" w:rsidRDefault="00290799" w:rsidP="00290799">
            <w:pPr>
              <w:pStyle w:val="ListParagraph"/>
              <w:numPr>
                <w:ilvl w:val="0"/>
                <w:numId w:val="17"/>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of </w:t>
            </w:r>
            <w:r w:rsidRPr="00625ABB">
              <w:rPr>
                <w:rFonts w:ascii="Arial Narrow" w:hAnsi="Arial Narrow" w:cs="Arial"/>
                <w:b/>
              </w:rPr>
              <w:t>Assistance to the Supreme Court, Constitutional Court, Regional Courts, Public Prosecutor and Parliament</w:t>
            </w:r>
            <w:r w:rsidRPr="00625ABB">
              <w:rPr>
                <w:rFonts w:ascii="Arial Narrow" w:hAnsi="Arial Narrow" w:cs="Arial"/>
              </w:rPr>
              <w:t xml:space="preserve">, </w:t>
            </w:r>
            <w:r w:rsidRPr="00625ABB">
              <w:rPr>
                <w:rFonts w:ascii="Arial Narrow" w:hAnsi="Arial Narrow" w:cs="Arial"/>
                <w:i/>
              </w:rPr>
              <w:t>FEU project of the Danish government</w:t>
            </w:r>
          </w:p>
          <w:p w14:paraId="096BF4E7" w14:textId="77777777" w:rsidR="00290799" w:rsidRPr="00625ABB" w:rsidRDefault="00290799" w:rsidP="00290799">
            <w:pPr>
              <w:pStyle w:val="ListParagraph"/>
              <w:numPr>
                <w:ilvl w:val="0"/>
                <w:numId w:val="17"/>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Reform of judicial system, including advice on institutional and administrative development, as well as seminars on EU procedural and substantive law</w:t>
            </w:r>
          </w:p>
          <w:p w14:paraId="0D9EF805" w14:textId="77777777" w:rsidR="00290799" w:rsidRPr="00625ABB" w:rsidRDefault="00290799" w:rsidP="00290799">
            <w:pPr>
              <w:pStyle w:val="ListParagraph"/>
              <w:numPr>
                <w:ilvl w:val="0"/>
                <w:numId w:val="17"/>
              </w:numPr>
              <w:spacing w:before="20" w:after="20" w:line="240" w:lineRule="auto"/>
              <w:ind w:left="306" w:hanging="306"/>
              <w:contextualSpacing w:val="0"/>
              <w:rPr>
                <w:rFonts w:ascii="Arial Narrow" w:hAnsi="Arial Narrow" w:cs="Arial"/>
              </w:rPr>
            </w:pPr>
            <w:r w:rsidRPr="00625ABB">
              <w:rPr>
                <w:rFonts w:ascii="Arial Narrow" w:hAnsi="Arial Narrow" w:cs="Arial"/>
              </w:rPr>
              <w:t>Budget: 565,000 Euro</w:t>
            </w:r>
          </w:p>
        </w:tc>
      </w:tr>
      <w:tr w:rsidR="00290799" w:rsidRPr="00625ABB" w14:paraId="58B56B9A" w14:textId="77777777" w:rsidTr="00910095">
        <w:trPr>
          <w:cantSplit/>
        </w:trPr>
        <w:tc>
          <w:tcPr>
            <w:tcW w:w="192" w:type="pct"/>
          </w:tcPr>
          <w:p w14:paraId="05CA445A" w14:textId="5A28D00C"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5</w:t>
            </w:r>
            <w:r>
              <w:rPr>
                <w:rFonts w:ascii="Arial Narrow" w:hAnsi="Arial Narrow" w:cs="Arial"/>
                <w:sz w:val="20"/>
              </w:rPr>
              <w:t>4</w:t>
            </w:r>
          </w:p>
        </w:tc>
        <w:tc>
          <w:tcPr>
            <w:tcW w:w="448" w:type="pct"/>
          </w:tcPr>
          <w:p w14:paraId="3BACE5AC"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01/09/1997</w:t>
            </w:r>
          </w:p>
        </w:tc>
        <w:tc>
          <w:tcPr>
            <w:tcW w:w="447" w:type="pct"/>
          </w:tcPr>
          <w:p w14:paraId="72F3BB11"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31/12/2003</w:t>
            </w:r>
          </w:p>
        </w:tc>
        <w:tc>
          <w:tcPr>
            <w:tcW w:w="350" w:type="pct"/>
          </w:tcPr>
          <w:p w14:paraId="0B5C753D"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63</w:t>
            </w:r>
          </w:p>
        </w:tc>
        <w:tc>
          <w:tcPr>
            <w:tcW w:w="496" w:type="pct"/>
          </w:tcPr>
          <w:p w14:paraId="750A5496" w14:textId="77777777" w:rsidR="00290799" w:rsidRPr="00625ABB" w:rsidRDefault="00290799" w:rsidP="00290799">
            <w:pPr>
              <w:tabs>
                <w:tab w:val="left" w:pos="567"/>
              </w:tabs>
              <w:spacing w:before="20" w:after="20"/>
              <w:jc w:val="center"/>
              <w:rPr>
                <w:rFonts w:cs="Arial"/>
              </w:rPr>
            </w:pPr>
            <w:r w:rsidRPr="00625ABB">
              <w:rPr>
                <w:rFonts w:cs="Arial"/>
              </w:rPr>
              <w:t>Denmark</w:t>
            </w:r>
          </w:p>
          <w:p w14:paraId="285BFDDF" w14:textId="77777777" w:rsidR="00290799" w:rsidRPr="00625ABB" w:rsidRDefault="00290799" w:rsidP="00290799">
            <w:pPr>
              <w:tabs>
                <w:tab w:val="left" w:pos="567"/>
              </w:tabs>
              <w:spacing w:before="20" w:after="20"/>
              <w:jc w:val="center"/>
              <w:rPr>
                <w:rFonts w:cs="Arial"/>
              </w:rPr>
            </w:pPr>
            <w:r w:rsidRPr="00625ABB">
              <w:rPr>
                <w:rFonts w:cs="Arial"/>
              </w:rPr>
              <w:t>(Annex p. 73)</w:t>
            </w:r>
          </w:p>
        </w:tc>
        <w:tc>
          <w:tcPr>
            <w:tcW w:w="649" w:type="pct"/>
          </w:tcPr>
          <w:p w14:paraId="6C2725C2"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University of Roskilde</w:t>
            </w:r>
            <w:r w:rsidRPr="00625ABB">
              <w:rPr>
                <w:rFonts w:ascii="Arial Narrow" w:hAnsi="Arial Narrow" w:cs="Arial"/>
                <w:sz w:val="20"/>
              </w:rPr>
              <w:br/>
              <w:t>(Christina Dahl Jensen, chdjae@ruc.dk)</w:t>
            </w:r>
          </w:p>
        </w:tc>
        <w:tc>
          <w:tcPr>
            <w:tcW w:w="446" w:type="pct"/>
          </w:tcPr>
          <w:p w14:paraId="34E063D6"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Visiting Associate Professor</w:t>
            </w:r>
          </w:p>
        </w:tc>
        <w:tc>
          <w:tcPr>
            <w:tcW w:w="1972" w:type="pct"/>
          </w:tcPr>
          <w:p w14:paraId="1F62D300" w14:textId="77777777" w:rsidR="00290799" w:rsidRPr="00625ABB" w:rsidRDefault="00290799" w:rsidP="00290799">
            <w:pPr>
              <w:pStyle w:val="normaltableau"/>
              <w:numPr>
                <w:ilvl w:val="0"/>
                <w:numId w:val="17"/>
              </w:numPr>
              <w:spacing w:before="20" w:after="20"/>
              <w:ind w:left="305" w:hanging="283"/>
              <w:jc w:val="left"/>
              <w:rPr>
                <w:rFonts w:ascii="Arial Narrow" w:hAnsi="Arial Narrow" w:cs="Arial"/>
                <w:sz w:val="20"/>
              </w:rPr>
            </w:pPr>
            <w:r w:rsidRPr="00625ABB">
              <w:rPr>
                <w:rFonts w:ascii="Arial Narrow" w:hAnsi="Arial Narrow" w:cs="Arial"/>
                <w:b/>
                <w:sz w:val="20"/>
              </w:rPr>
              <w:t>European and international law</w:t>
            </w:r>
          </w:p>
          <w:p w14:paraId="2D455AB4" w14:textId="77777777" w:rsidR="00290799" w:rsidRPr="00625ABB" w:rsidRDefault="00290799" w:rsidP="00290799">
            <w:pPr>
              <w:pStyle w:val="normaltableau"/>
              <w:numPr>
                <w:ilvl w:val="0"/>
                <w:numId w:val="17"/>
              </w:numPr>
              <w:spacing w:before="20" w:after="20"/>
              <w:ind w:left="305" w:hanging="283"/>
              <w:jc w:val="left"/>
              <w:rPr>
                <w:rFonts w:ascii="Arial Narrow" w:hAnsi="Arial Narrow" w:cs="Arial"/>
                <w:sz w:val="20"/>
              </w:rPr>
            </w:pPr>
            <w:r w:rsidRPr="00625ABB">
              <w:rPr>
                <w:rFonts w:ascii="Arial Narrow" w:hAnsi="Arial Narrow" w:cs="Arial"/>
                <w:sz w:val="20"/>
              </w:rPr>
              <w:t>Development and implementation of curriculum and courses on EU and international procedural and substantive law, with focus on competition and state aid law</w:t>
            </w:r>
          </w:p>
        </w:tc>
      </w:tr>
      <w:tr w:rsidR="00290799" w:rsidRPr="00625ABB" w14:paraId="2570A8DF" w14:textId="77777777" w:rsidTr="00910095">
        <w:trPr>
          <w:cantSplit/>
        </w:trPr>
        <w:tc>
          <w:tcPr>
            <w:tcW w:w="192" w:type="pct"/>
          </w:tcPr>
          <w:p w14:paraId="42EDE656" w14:textId="3AB6D0E5"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5</w:t>
            </w:r>
            <w:r>
              <w:rPr>
                <w:rFonts w:ascii="Arial Narrow" w:hAnsi="Arial Narrow" w:cs="Arial"/>
                <w:sz w:val="20"/>
              </w:rPr>
              <w:t>5</w:t>
            </w:r>
          </w:p>
        </w:tc>
        <w:tc>
          <w:tcPr>
            <w:tcW w:w="448" w:type="pct"/>
          </w:tcPr>
          <w:p w14:paraId="3BAA4098" w14:textId="77777777" w:rsidR="00290799" w:rsidRPr="00625ABB" w:rsidRDefault="00290799" w:rsidP="00290799">
            <w:pPr>
              <w:tabs>
                <w:tab w:val="left" w:pos="567"/>
              </w:tabs>
              <w:spacing w:before="20" w:after="20"/>
              <w:jc w:val="center"/>
              <w:rPr>
                <w:rFonts w:cs="Arial"/>
              </w:rPr>
            </w:pPr>
            <w:r w:rsidRPr="00625ABB">
              <w:rPr>
                <w:rFonts w:cs="Arial"/>
              </w:rPr>
              <w:t>01/09/1995</w:t>
            </w:r>
          </w:p>
        </w:tc>
        <w:tc>
          <w:tcPr>
            <w:tcW w:w="447" w:type="pct"/>
          </w:tcPr>
          <w:p w14:paraId="0D7CC869"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31/12/2003</w:t>
            </w:r>
          </w:p>
        </w:tc>
        <w:tc>
          <w:tcPr>
            <w:tcW w:w="350" w:type="pct"/>
          </w:tcPr>
          <w:p w14:paraId="072118AC"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333</w:t>
            </w:r>
          </w:p>
        </w:tc>
        <w:tc>
          <w:tcPr>
            <w:tcW w:w="496" w:type="pct"/>
          </w:tcPr>
          <w:p w14:paraId="1BBC3EA0" w14:textId="77777777" w:rsidR="00290799" w:rsidRPr="00625ABB" w:rsidRDefault="00290799" w:rsidP="00290799">
            <w:pPr>
              <w:tabs>
                <w:tab w:val="left" w:pos="567"/>
              </w:tabs>
              <w:spacing w:before="20" w:after="20"/>
              <w:jc w:val="center"/>
              <w:rPr>
                <w:rFonts w:cs="Arial"/>
              </w:rPr>
            </w:pPr>
            <w:r w:rsidRPr="00625ABB">
              <w:rPr>
                <w:rFonts w:cs="Arial"/>
              </w:rPr>
              <w:t>Sweden</w:t>
            </w:r>
          </w:p>
          <w:p w14:paraId="1FBB462F" w14:textId="77777777" w:rsidR="00290799" w:rsidRPr="00625ABB" w:rsidRDefault="00290799" w:rsidP="00290799">
            <w:pPr>
              <w:tabs>
                <w:tab w:val="left" w:pos="567"/>
              </w:tabs>
              <w:spacing w:before="20" w:after="20"/>
              <w:jc w:val="center"/>
              <w:rPr>
                <w:rFonts w:cs="Arial"/>
              </w:rPr>
            </w:pPr>
            <w:r w:rsidRPr="00625ABB">
              <w:rPr>
                <w:rFonts w:cs="Arial"/>
              </w:rPr>
              <w:t>(Annex p. 74)</w:t>
            </w:r>
          </w:p>
        </w:tc>
        <w:tc>
          <w:tcPr>
            <w:tcW w:w="649" w:type="pct"/>
          </w:tcPr>
          <w:p w14:paraId="6E804C8B" w14:textId="77777777" w:rsidR="00290799" w:rsidRPr="00625ABB" w:rsidRDefault="00290799" w:rsidP="00290799">
            <w:pPr>
              <w:tabs>
                <w:tab w:val="left" w:pos="567"/>
              </w:tabs>
              <w:spacing w:before="20" w:after="20"/>
              <w:rPr>
                <w:rFonts w:cs="Arial"/>
              </w:rPr>
            </w:pPr>
            <w:r w:rsidRPr="00625ABB">
              <w:rPr>
                <w:rFonts w:cs="Arial"/>
              </w:rPr>
              <w:t>University of Lund</w:t>
            </w:r>
          </w:p>
          <w:p w14:paraId="4B0557AC"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 xml:space="preserve">(Birgitta </w:t>
            </w:r>
            <w:proofErr w:type="spellStart"/>
            <w:r w:rsidRPr="00625ABB">
              <w:rPr>
                <w:rFonts w:ascii="Arial Narrow" w:hAnsi="Arial Narrow" w:cs="Arial"/>
                <w:sz w:val="20"/>
              </w:rPr>
              <w:t>Edebalk</w:t>
            </w:r>
            <w:proofErr w:type="spellEnd"/>
            <w:r w:rsidRPr="00625ABB">
              <w:rPr>
                <w:rFonts w:ascii="Arial Narrow" w:hAnsi="Arial Narrow" w:cs="Arial"/>
                <w:sz w:val="20"/>
              </w:rPr>
              <w:t>, birgitta.edebalk@jur.lu.se)</w:t>
            </w:r>
          </w:p>
        </w:tc>
        <w:tc>
          <w:tcPr>
            <w:tcW w:w="446" w:type="pct"/>
          </w:tcPr>
          <w:p w14:paraId="27013FF9"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Associate Professor</w:t>
            </w:r>
          </w:p>
        </w:tc>
        <w:tc>
          <w:tcPr>
            <w:tcW w:w="1972" w:type="pct"/>
          </w:tcPr>
          <w:p w14:paraId="75FFE8CE" w14:textId="77777777" w:rsidR="00290799" w:rsidRPr="00625ABB" w:rsidRDefault="00290799" w:rsidP="00290799">
            <w:pPr>
              <w:pStyle w:val="normaltableau"/>
              <w:numPr>
                <w:ilvl w:val="0"/>
                <w:numId w:val="17"/>
              </w:numPr>
              <w:spacing w:before="20" w:after="20"/>
              <w:ind w:left="305" w:hanging="283"/>
              <w:jc w:val="left"/>
              <w:rPr>
                <w:rFonts w:ascii="Arial Narrow" w:hAnsi="Arial Narrow" w:cs="Arial"/>
                <w:sz w:val="20"/>
              </w:rPr>
            </w:pPr>
            <w:r w:rsidRPr="00625ABB">
              <w:rPr>
                <w:rFonts w:ascii="Arial Narrow" w:hAnsi="Arial Narrow" w:cs="Arial"/>
                <w:b/>
                <w:sz w:val="20"/>
              </w:rPr>
              <w:t>European and international law</w:t>
            </w:r>
          </w:p>
          <w:p w14:paraId="75930D43" w14:textId="77777777" w:rsidR="00290799" w:rsidRPr="00625ABB" w:rsidRDefault="00290799" w:rsidP="00290799">
            <w:pPr>
              <w:pStyle w:val="normaltableau"/>
              <w:numPr>
                <w:ilvl w:val="0"/>
                <w:numId w:val="17"/>
              </w:numPr>
              <w:spacing w:before="20" w:after="20"/>
              <w:ind w:left="305" w:hanging="283"/>
              <w:jc w:val="left"/>
              <w:rPr>
                <w:rFonts w:ascii="Arial Narrow" w:hAnsi="Arial Narrow" w:cs="Arial"/>
                <w:sz w:val="20"/>
              </w:rPr>
            </w:pPr>
            <w:r w:rsidRPr="00625ABB">
              <w:rPr>
                <w:rFonts w:ascii="Arial Narrow" w:hAnsi="Arial Narrow" w:cs="Arial"/>
                <w:sz w:val="20"/>
              </w:rPr>
              <w:t>Development and implementation of curriculum and courses on EU and international procedural and substantive law, with focus on the internal market and competition law</w:t>
            </w:r>
          </w:p>
        </w:tc>
      </w:tr>
      <w:tr w:rsidR="00290799" w:rsidRPr="00625ABB" w14:paraId="4AD3174C" w14:textId="77777777" w:rsidTr="00910095">
        <w:trPr>
          <w:cantSplit/>
        </w:trPr>
        <w:tc>
          <w:tcPr>
            <w:tcW w:w="192" w:type="pct"/>
          </w:tcPr>
          <w:p w14:paraId="6E0B2B48" w14:textId="3ABAA9F4"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5</w:t>
            </w:r>
            <w:r>
              <w:rPr>
                <w:rFonts w:ascii="Arial Narrow" w:hAnsi="Arial Narrow" w:cs="Arial"/>
                <w:sz w:val="20"/>
              </w:rPr>
              <w:t>6</w:t>
            </w:r>
          </w:p>
        </w:tc>
        <w:tc>
          <w:tcPr>
            <w:tcW w:w="448" w:type="pct"/>
          </w:tcPr>
          <w:p w14:paraId="3D8852CE" w14:textId="77777777" w:rsidR="00290799" w:rsidRPr="00625ABB" w:rsidRDefault="00290799" w:rsidP="00290799">
            <w:pPr>
              <w:tabs>
                <w:tab w:val="left" w:pos="567"/>
              </w:tabs>
              <w:spacing w:before="20" w:after="20"/>
              <w:jc w:val="center"/>
              <w:rPr>
                <w:rFonts w:cs="Arial"/>
              </w:rPr>
            </w:pPr>
            <w:r w:rsidRPr="00625ABB">
              <w:rPr>
                <w:rFonts w:cs="Arial"/>
              </w:rPr>
              <w:t>01/09/1991</w:t>
            </w:r>
          </w:p>
        </w:tc>
        <w:tc>
          <w:tcPr>
            <w:tcW w:w="447" w:type="pct"/>
          </w:tcPr>
          <w:p w14:paraId="31DD872C"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31/12/2003</w:t>
            </w:r>
          </w:p>
        </w:tc>
        <w:tc>
          <w:tcPr>
            <w:tcW w:w="350" w:type="pct"/>
          </w:tcPr>
          <w:p w14:paraId="1A9770C3"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123</w:t>
            </w:r>
          </w:p>
        </w:tc>
        <w:tc>
          <w:tcPr>
            <w:tcW w:w="496" w:type="pct"/>
          </w:tcPr>
          <w:p w14:paraId="3ECDB125" w14:textId="77777777" w:rsidR="00290799" w:rsidRPr="00625ABB" w:rsidRDefault="00290799" w:rsidP="00290799">
            <w:pPr>
              <w:tabs>
                <w:tab w:val="left" w:pos="567"/>
              </w:tabs>
              <w:spacing w:before="20" w:after="20"/>
              <w:jc w:val="center"/>
              <w:rPr>
                <w:rFonts w:cs="Arial"/>
              </w:rPr>
            </w:pPr>
            <w:r w:rsidRPr="00625ABB">
              <w:rPr>
                <w:rFonts w:cs="Arial"/>
              </w:rPr>
              <w:t>Sweden</w:t>
            </w:r>
          </w:p>
          <w:p w14:paraId="7411BD24" w14:textId="77777777" w:rsidR="00290799" w:rsidRPr="00625ABB" w:rsidRDefault="00290799" w:rsidP="00290799">
            <w:pPr>
              <w:tabs>
                <w:tab w:val="left" w:pos="567"/>
              </w:tabs>
              <w:spacing w:before="20" w:after="20"/>
              <w:jc w:val="center"/>
              <w:rPr>
                <w:rFonts w:cs="Arial"/>
              </w:rPr>
            </w:pPr>
            <w:r w:rsidRPr="00625ABB">
              <w:rPr>
                <w:rFonts w:cs="Arial"/>
              </w:rPr>
              <w:t>(Annex p. 75)</w:t>
            </w:r>
          </w:p>
        </w:tc>
        <w:tc>
          <w:tcPr>
            <w:tcW w:w="649" w:type="pct"/>
          </w:tcPr>
          <w:p w14:paraId="67921313"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University of Stockholm</w:t>
            </w:r>
            <w:r w:rsidRPr="00625ABB">
              <w:rPr>
                <w:rFonts w:ascii="Arial Narrow" w:hAnsi="Arial Narrow" w:cs="Arial"/>
                <w:sz w:val="20"/>
              </w:rPr>
              <w:br/>
              <w:t>(Ola Wiklund, owiklund@juridicum.su.se)</w:t>
            </w:r>
          </w:p>
        </w:tc>
        <w:tc>
          <w:tcPr>
            <w:tcW w:w="446" w:type="pct"/>
          </w:tcPr>
          <w:p w14:paraId="69F2A9A0"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Visiting Associate Professor</w:t>
            </w:r>
          </w:p>
        </w:tc>
        <w:tc>
          <w:tcPr>
            <w:tcW w:w="1972" w:type="pct"/>
          </w:tcPr>
          <w:p w14:paraId="1D624448" w14:textId="77777777" w:rsidR="00290799" w:rsidRPr="00625ABB" w:rsidRDefault="00290799" w:rsidP="00290799">
            <w:pPr>
              <w:pStyle w:val="normaltableau"/>
              <w:numPr>
                <w:ilvl w:val="0"/>
                <w:numId w:val="17"/>
              </w:numPr>
              <w:spacing w:before="20" w:after="20"/>
              <w:ind w:left="305" w:hanging="283"/>
              <w:jc w:val="left"/>
              <w:rPr>
                <w:rFonts w:ascii="Arial Narrow" w:hAnsi="Arial Narrow" w:cs="Arial"/>
                <w:sz w:val="20"/>
              </w:rPr>
            </w:pPr>
            <w:r w:rsidRPr="00625ABB">
              <w:rPr>
                <w:rFonts w:ascii="Arial Narrow" w:hAnsi="Arial Narrow" w:cs="Arial"/>
                <w:b/>
                <w:sz w:val="20"/>
              </w:rPr>
              <w:t>European and international law</w:t>
            </w:r>
          </w:p>
          <w:p w14:paraId="5DE239DF" w14:textId="77777777" w:rsidR="00290799" w:rsidRPr="00625ABB" w:rsidRDefault="00290799" w:rsidP="00290799">
            <w:pPr>
              <w:pStyle w:val="normaltableau"/>
              <w:numPr>
                <w:ilvl w:val="0"/>
                <w:numId w:val="17"/>
              </w:numPr>
              <w:spacing w:before="20" w:after="20"/>
              <w:ind w:left="305" w:hanging="283"/>
              <w:jc w:val="left"/>
              <w:rPr>
                <w:rFonts w:ascii="Arial Narrow" w:hAnsi="Arial Narrow" w:cs="Arial"/>
                <w:sz w:val="20"/>
              </w:rPr>
            </w:pPr>
            <w:r w:rsidRPr="00625ABB">
              <w:rPr>
                <w:rFonts w:ascii="Arial Narrow" w:hAnsi="Arial Narrow" w:cs="Arial"/>
                <w:sz w:val="20"/>
              </w:rPr>
              <w:t>Development and implementation of curriculum and courses on EU and international procedural and substantive law, with focus on constitutional law and judicial procedures for review of EU obligations</w:t>
            </w:r>
          </w:p>
        </w:tc>
      </w:tr>
      <w:tr w:rsidR="00290799" w:rsidRPr="00625ABB" w14:paraId="548F28E4" w14:textId="77777777" w:rsidTr="00910095">
        <w:trPr>
          <w:cantSplit/>
        </w:trPr>
        <w:tc>
          <w:tcPr>
            <w:tcW w:w="192" w:type="pct"/>
          </w:tcPr>
          <w:p w14:paraId="1F319F0B" w14:textId="51ACEFAD"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lastRenderedPageBreak/>
              <w:t>5</w:t>
            </w:r>
            <w:r>
              <w:rPr>
                <w:rFonts w:ascii="Arial Narrow" w:hAnsi="Arial Narrow" w:cs="Arial"/>
                <w:sz w:val="20"/>
              </w:rPr>
              <w:t>7</w:t>
            </w:r>
          </w:p>
        </w:tc>
        <w:tc>
          <w:tcPr>
            <w:tcW w:w="448" w:type="pct"/>
          </w:tcPr>
          <w:p w14:paraId="4DAF3A11" w14:textId="77777777" w:rsidR="00290799" w:rsidRPr="00625ABB" w:rsidRDefault="00290799" w:rsidP="00290799">
            <w:pPr>
              <w:tabs>
                <w:tab w:val="left" w:pos="567"/>
              </w:tabs>
              <w:spacing w:before="20" w:after="20"/>
              <w:jc w:val="center"/>
              <w:rPr>
                <w:rFonts w:cs="Arial"/>
              </w:rPr>
            </w:pPr>
            <w:r w:rsidRPr="00625ABB">
              <w:rPr>
                <w:rFonts w:cs="Arial"/>
              </w:rPr>
              <w:t>01/09/1991</w:t>
            </w:r>
          </w:p>
        </w:tc>
        <w:tc>
          <w:tcPr>
            <w:tcW w:w="447" w:type="pct"/>
          </w:tcPr>
          <w:p w14:paraId="56538C8B"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31/12/2003</w:t>
            </w:r>
          </w:p>
        </w:tc>
        <w:tc>
          <w:tcPr>
            <w:tcW w:w="350" w:type="pct"/>
          </w:tcPr>
          <w:p w14:paraId="5E439FB0"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493</w:t>
            </w:r>
          </w:p>
        </w:tc>
        <w:tc>
          <w:tcPr>
            <w:tcW w:w="496" w:type="pct"/>
          </w:tcPr>
          <w:p w14:paraId="6352120E" w14:textId="77777777" w:rsidR="00290799" w:rsidRPr="00625ABB" w:rsidRDefault="00290799" w:rsidP="00290799">
            <w:pPr>
              <w:tabs>
                <w:tab w:val="left" w:pos="567"/>
              </w:tabs>
              <w:spacing w:before="20" w:after="20"/>
              <w:jc w:val="center"/>
              <w:rPr>
                <w:rFonts w:cs="Arial"/>
              </w:rPr>
            </w:pPr>
            <w:r w:rsidRPr="00625ABB">
              <w:rPr>
                <w:rFonts w:cs="Arial"/>
              </w:rPr>
              <w:t>Denmark</w:t>
            </w:r>
          </w:p>
          <w:p w14:paraId="5E8B8B3C" w14:textId="77777777" w:rsidR="00290799" w:rsidRPr="00625ABB" w:rsidRDefault="00290799" w:rsidP="00290799">
            <w:pPr>
              <w:tabs>
                <w:tab w:val="left" w:pos="567"/>
              </w:tabs>
              <w:spacing w:before="20" w:after="20"/>
              <w:jc w:val="center"/>
              <w:rPr>
                <w:rFonts w:cs="Arial"/>
              </w:rPr>
            </w:pPr>
            <w:r w:rsidRPr="00625ABB">
              <w:rPr>
                <w:rFonts w:cs="Arial"/>
              </w:rPr>
              <w:t>(Annex p. 60)</w:t>
            </w:r>
          </w:p>
        </w:tc>
        <w:tc>
          <w:tcPr>
            <w:tcW w:w="649" w:type="pct"/>
          </w:tcPr>
          <w:p w14:paraId="2A696912" w14:textId="77777777" w:rsidR="00290799" w:rsidRPr="00625ABB" w:rsidRDefault="00290799" w:rsidP="00290799">
            <w:pPr>
              <w:tabs>
                <w:tab w:val="left" w:pos="567"/>
              </w:tabs>
              <w:spacing w:before="20" w:after="20"/>
              <w:rPr>
                <w:rFonts w:cs="Arial"/>
              </w:rPr>
            </w:pPr>
            <w:r w:rsidRPr="00625ABB">
              <w:rPr>
                <w:rFonts w:cs="Arial"/>
              </w:rPr>
              <w:t>Danish Bar and Law Society</w:t>
            </w:r>
          </w:p>
          <w:p w14:paraId="28F09D13" w14:textId="77777777" w:rsidR="00290799" w:rsidRPr="00625ABB" w:rsidRDefault="00290799" w:rsidP="00290799">
            <w:pPr>
              <w:tabs>
                <w:tab w:val="left" w:pos="567"/>
              </w:tabs>
              <w:spacing w:before="20" w:after="20"/>
              <w:rPr>
                <w:rFonts w:cs="Arial"/>
              </w:rPr>
            </w:pPr>
            <w:r w:rsidRPr="00625ABB">
              <w:rPr>
                <w:rFonts w:cs="Arial"/>
              </w:rPr>
              <w:t>(Lar Økjær Jørgensen, samfund@advokatsamfundet.dk)</w:t>
            </w:r>
          </w:p>
        </w:tc>
        <w:tc>
          <w:tcPr>
            <w:tcW w:w="446" w:type="pct"/>
          </w:tcPr>
          <w:p w14:paraId="31C6AAF5"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Committee Member</w:t>
            </w:r>
          </w:p>
        </w:tc>
        <w:tc>
          <w:tcPr>
            <w:tcW w:w="1972" w:type="pct"/>
          </w:tcPr>
          <w:p w14:paraId="2D9956AA" w14:textId="77777777" w:rsidR="00290799" w:rsidRPr="00625ABB" w:rsidRDefault="00290799" w:rsidP="00290799">
            <w:pPr>
              <w:pStyle w:val="normaltableau"/>
              <w:numPr>
                <w:ilvl w:val="0"/>
                <w:numId w:val="17"/>
              </w:numPr>
              <w:spacing w:before="20" w:after="20"/>
              <w:ind w:left="305" w:hanging="283"/>
              <w:jc w:val="left"/>
              <w:rPr>
                <w:rFonts w:ascii="Arial Narrow" w:hAnsi="Arial Narrow" w:cs="Arial"/>
                <w:sz w:val="20"/>
              </w:rPr>
            </w:pPr>
            <w:r w:rsidRPr="00625ABB">
              <w:rPr>
                <w:rFonts w:ascii="Arial Narrow" w:hAnsi="Arial Narrow" w:cs="Arial"/>
                <w:b/>
                <w:sz w:val="20"/>
              </w:rPr>
              <w:t>Regulatory authority for the legal profession</w:t>
            </w:r>
          </w:p>
          <w:p w14:paraId="6E9E938B" w14:textId="77777777" w:rsidR="00290799" w:rsidRPr="00625ABB" w:rsidRDefault="00290799" w:rsidP="00290799">
            <w:pPr>
              <w:pStyle w:val="normaltableau"/>
              <w:numPr>
                <w:ilvl w:val="0"/>
                <w:numId w:val="17"/>
              </w:numPr>
              <w:spacing w:before="20" w:after="20"/>
              <w:ind w:left="305" w:hanging="283"/>
              <w:jc w:val="left"/>
              <w:rPr>
                <w:rFonts w:ascii="Arial Narrow" w:hAnsi="Arial Narrow" w:cs="Arial"/>
                <w:sz w:val="20"/>
              </w:rPr>
            </w:pPr>
            <w:r w:rsidRPr="00625ABB">
              <w:rPr>
                <w:rFonts w:ascii="Arial Narrow" w:hAnsi="Arial Narrow" w:cs="Arial"/>
                <w:sz w:val="20"/>
              </w:rPr>
              <w:t xml:space="preserve">Development of professional standards in committees working on editorial policies and the implementation of training programmes </w:t>
            </w:r>
          </w:p>
        </w:tc>
      </w:tr>
      <w:tr w:rsidR="00290799" w:rsidRPr="00625ABB" w14:paraId="2D1A1E17" w14:textId="77777777" w:rsidTr="00910095">
        <w:trPr>
          <w:cantSplit/>
        </w:trPr>
        <w:tc>
          <w:tcPr>
            <w:tcW w:w="192" w:type="pct"/>
          </w:tcPr>
          <w:p w14:paraId="1320942A" w14:textId="5ACFC498"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5</w:t>
            </w:r>
            <w:r>
              <w:rPr>
                <w:rFonts w:ascii="Arial Narrow" w:hAnsi="Arial Narrow" w:cs="Arial"/>
                <w:sz w:val="20"/>
              </w:rPr>
              <w:t>8</w:t>
            </w:r>
          </w:p>
        </w:tc>
        <w:tc>
          <w:tcPr>
            <w:tcW w:w="448" w:type="pct"/>
          </w:tcPr>
          <w:p w14:paraId="63E0C0DC" w14:textId="77777777" w:rsidR="00290799" w:rsidRPr="00625ABB" w:rsidRDefault="00290799" w:rsidP="00290799">
            <w:pPr>
              <w:tabs>
                <w:tab w:val="left" w:pos="567"/>
              </w:tabs>
              <w:spacing w:before="20" w:after="20"/>
              <w:jc w:val="center"/>
              <w:rPr>
                <w:rFonts w:cs="Arial"/>
              </w:rPr>
            </w:pPr>
            <w:r w:rsidRPr="00625ABB">
              <w:rPr>
                <w:rFonts w:cs="Arial"/>
              </w:rPr>
              <w:t>01/09/1985</w:t>
            </w:r>
          </w:p>
        </w:tc>
        <w:tc>
          <w:tcPr>
            <w:tcW w:w="447" w:type="pct"/>
          </w:tcPr>
          <w:p w14:paraId="40539B34"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31/12/2003</w:t>
            </w:r>
          </w:p>
        </w:tc>
        <w:tc>
          <w:tcPr>
            <w:tcW w:w="350" w:type="pct"/>
          </w:tcPr>
          <w:p w14:paraId="6275E737"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1212</w:t>
            </w:r>
          </w:p>
        </w:tc>
        <w:tc>
          <w:tcPr>
            <w:tcW w:w="496" w:type="pct"/>
          </w:tcPr>
          <w:p w14:paraId="60341434" w14:textId="77777777" w:rsidR="00290799" w:rsidRPr="00625ABB" w:rsidRDefault="00290799" w:rsidP="00290799">
            <w:pPr>
              <w:tabs>
                <w:tab w:val="left" w:pos="567"/>
              </w:tabs>
              <w:spacing w:before="20" w:after="20"/>
              <w:jc w:val="center"/>
              <w:rPr>
                <w:rFonts w:cs="Arial"/>
              </w:rPr>
            </w:pPr>
            <w:r w:rsidRPr="00625ABB">
              <w:rPr>
                <w:rFonts w:cs="Arial"/>
              </w:rPr>
              <w:t>Denmark</w:t>
            </w:r>
          </w:p>
          <w:p w14:paraId="48F7E5F5" w14:textId="77777777" w:rsidR="00290799" w:rsidRPr="00625ABB" w:rsidRDefault="00290799" w:rsidP="00290799">
            <w:pPr>
              <w:tabs>
                <w:tab w:val="left" w:pos="567"/>
              </w:tabs>
              <w:spacing w:before="20" w:after="20"/>
              <w:jc w:val="center"/>
              <w:rPr>
                <w:rFonts w:cs="Arial"/>
              </w:rPr>
            </w:pPr>
            <w:r w:rsidRPr="00625ABB">
              <w:rPr>
                <w:rFonts w:cs="Arial"/>
              </w:rPr>
              <w:t>(Annex p. 72)</w:t>
            </w:r>
          </w:p>
        </w:tc>
        <w:tc>
          <w:tcPr>
            <w:tcW w:w="649" w:type="pct"/>
          </w:tcPr>
          <w:p w14:paraId="693DC463"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University of Copenhagen</w:t>
            </w:r>
            <w:r w:rsidRPr="00625ABB">
              <w:rPr>
                <w:rFonts w:ascii="Arial Narrow" w:hAnsi="Arial Narrow" w:cs="Arial"/>
                <w:sz w:val="20"/>
              </w:rPr>
              <w:br/>
              <w:t>(Hjalte Rasmussen, jurfak@jur.ku.dk)</w:t>
            </w:r>
          </w:p>
        </w:tc>
        <w:tc>
          <w:tcPr>
            <w:tcW w:w="446" w:type="pct"/>
          </w:tcPr>
          <w:p w14:paraId="01A408BF"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Associate Professor, Research Fellow</w:t>
            </w:r>
          </w:p>
        </w:tc>
        <w:tc>
          <w:tcPr>
            <w:tcW w:w="1972" w:type="pct"/>
          </w:tcPr>
          <w:p w14:paraId="0CF047C1" w14:textId="77777777" w:rsidR="00290799" w:rsidRPr="00625ABB" w:rsidRDefault="00290799" w:rsidP="00290799">
            <w:pPr>
              <w:pStyle w:val="normaltableau"/>
              <w:numPr>
                <w:ilvl w:val="0"/>
                <w:numId w:val="17"/>
              </w:numPr>
              <w:spacing w:before="20" w:after="20"/>
              <w:ind w:left="305" w:hanging="283"/>
              <w:jc w:val="left"/>
              <w:rPr>
                <w:rFonts w:ascii="Arial Narrow" w:hAnsi="Arial Narrow" w:cs="Arial"/>
                <w:sz w:val="20"/>
              </w:rPr>
            </w:pPr>
            <w:r w:rsidRPr="00625ABB">
              <w:rPr>
                <w:rFonts w:ascii="Arial Narrow" w:hAnsi="Arial Narrow" w:cs="Arial"/>
                <w:b/>
                <w:sz w:val="20"/>
              </w:rPr>
              <w:t>European and international law</w:t>
            </w:r>
          </w:p>
          <w:p w14:paraId="78FD6BB6" w14:textId="77777777" w:rsidR="00290799" w:rsidRPr="00625ABB" w:rsidRDefault="00290799" w:rsidP="00290799">
            <w:pPr>
              <w:pStyle w:val="normaltableau"/>
              <w:numPr>
                <w:ilvl w:val="0"/>
                <w:numId w:val="17"/>
              </w:numPr>
              <w:spacing w:before="20" w:after="20"/>
              <w:ind w:left="305" w:hanging="283"/>
              <w:jc w:val="left"/>
              <w:rPr>
                <w:rFonts w:ascii="Arial Narrow" w:hAnsi="Arial Narrow" w:cs="Arial"/>
                <w:sz w:val="20"/>
              </w:rPr>
            </w:pPr>
            <w:r w:rsidRPr="00625ABB">
              <w:rPr>
                <w:rFonts w:ascii="Arial Narrow" w:hAnsi="Arial Narrow" w:cs="Arial"/>
                <w:sz w:val="20"/>
              </w:rPr>
              <w:t>Research, development and implementation of curriculum and courses on EU and international procedural and substantive law</w:t>
            </w:r>
          </w:p>
        </w:tc>
      </w:tr>
      <w:tr w:rsidR="00290799" w:rsidRPr="00625ABB" w14:paraId="374B7DEB" w14:textId="77777777" w:rsidTr="00910095">
        <w:trPr>
          <w:cantSplit/>
        </w:trPr>
        <w:tc>
          <w:tcPr>
            <w:tcW w:w="192" w:type="pct"/>
          </w:tcPr>
          <w:p w14:paraId="5E01290D" w14:textId="31FA013D"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5</w:t>
            </w:r>
            <w:r>
              <w:rPr>
                <w:rFonts w:ascii="Arial Narrow" w:hAnsi="Arial Narrow" w:cs="Arial"/>
                <w:sz w:val="20"/>
              </w:rPr>
              <w:t>9</w:t>
            </w:r>
          </w:p>
        </w:tc>
        <w:tc>
          <w:tcPr>
            <w:tcW w:w="448" w:type="pct"/>
          </w:tcPr>
          <w:p w14:paraId="6D90C99C"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01/08/2002</w:t>
            </w:r>
          </w:p>
        </w:tc>
        <w:tc>
          <w:tcPr>
            <w:tcW w:w="447" w:type="pct"/>
          </w:tcPr>
          <w:p w14:paraId="66936978"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30/04/2003</w:t>
            </w:r>
          </w:p>
        </w:tc>
        <w:tc>
          <w:tcPr>
            <w:tcW w:w="350" w:type="pct"/>
          </w:tcPr>
          <w:p w14:paraId="40420DEA"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25</w:t>
            </w:r>
          </w:p>
        </w:tc>
        <w:tc>
          <w:tcPr>
            <w:tcW w:w="496" w:type="pct"/>
          </w:tcPr>
          <w:p w14:paraId="411CA45F" w14:textId="77777777" w:rsidR="00290799" w:rsidRPr="00625ABB" w:rsidRDefault="00290799" w:rsidP="00290799">
            <w:pPr>
              <w:tabs>
                <w:tab w:val="left" w:pos="567"/>
              </w:tabs>
              <w:spacing w:before="20" w:after="20"/>
              <w:jc w:val="center"/>
              <w:rPr>
                <w:rFonts w:cs="Arial"/>
              </w:rPr>
            </w:pPr>
            <w:r w:rsidRPr="00625ABB">
              <w:rPr>
                <w:rFonts w:cs="Arial"/>
              </w:rPr>
              <w:t>Russia</w:t>
            </w:r>
          </w:p>
          <w:p w14:paraId="02DAAC9A" w14:textId="77777777" w:rsidR="00290799" w:rsidRPr="00625ABB" w:rsidRDefault="00290799" w:rsidP="00290799">
            <w:pPr>
              <w:tabs>
                <w:tab w:val="left" w:pos="567"/>
              </w:tabs>
              <w:spacing w:before="20" w:after="20"/>
              <w:jc w:val="center"/>
              <w:rPr>
                <w:rFonts w:cs="Arial"/>
              </w:rPr>
            </w:pPr>
            <w:r w:rsidRPr="00625ABB">
              <w:rPr>
                <w:rFonts w:cs="Arial"/>
              </w:rPr>
              <w:t>(Annex p. 31)</w:t>
            </w:r>
          </w:p>
        </w:tc>
        <w:tc>
          <w:tcPr>
            <w:tcW w:w="649" w:type="pct"/>
          </w:tcPr>
          <w:p w14:paraId="1A1C4C7D"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European Institute Denmark</w:t>
            </w:r>
          </w:p>
          <w:p w14:paraId="4AAF2843"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(Karen Vestergaard Poulsen, kvp@euroinst.dk)</w:t>
            </w:r>
          </w:p>
        </w:tc>
        <w:tc>
          <w:tcPr>
            <w:tcW w:w="446" w:type="pct"/>
          </w:tcPr>
          <w:p w14:paraId="3CA85C72"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21EF4D8B"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of </w:t>
            </w:r>
            <w:r w:rsidRPr="00625ABB">
              <w:rPr>
                <w:rFonts w:ascii="Arial Narrow" w:hAnsi="Arial Narrow" w:cs="Arial"/>
                <w:b/>
              </w:rPr>
              <w:t>Assistance for the Legal Reform Process</w:t>
            </w:r>
            <w:r w:rsidRPr="00625ABB">
              <w:rPr>
                <w:rFonts w:ascii="Arial Narrow" w:hAnsi="Arial Narrow" w:cs="Arial"/>
              </w:rPr>
              <w:t xml:space="preserve">, </w:t>
            </w:r>
            <w:r w:rsidRPr="00625ABB">
              <w:rPr>
                <w:rFonts w:ascii="Arial Narrow" w:hAnsi="Arial Narrow" w:cs="Arial"/>
                <w:i/>
              </w:rPr>
              <w:t>FEU project of the Danish government</w:t>
            </w:r>
          </w:p>
          <w:p w14:paraId="747E95F3"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Advice on legal policy and institutional reform and development of conferences and working groups on constitutional law protection for judges and civil society</w:t>
            </w:r>
          </w:p>
        </w:tc>
      </w:tr>
      <w:tr w:rsidR="00290799" w:rsidRPr="00625ABB" w14:paraId="09238E9F" w14:textId="77777777" w:rsidTr="00910095">
        <w:trPr>
          <w:cantSplit/>
        </w:trPr>
        <w:tc>
          <w:tcPr>
            <w:tcW w:w="192" w:type="pct"/>
          </w:tcPr>
          <w:p w14:paraId="662A76E9" w14:textId="575A0286" w:rsidR="00290799" w:rsidRPr="00625ABB" w:rsidRDefault="00290799" w:rsidP="00290799">
            <w:pPr>
              <w:pStyle w:val="normaltableau"/>
              <w:spacing w:before="20" w:after="20"/>
              <w:jc w:val="center"/>
              <w:rPr>
                <w:rFonts w:ascii="Arial Narrow" w:hAnsi="Arial Narrow" w:cs="Arial"/>
                <w:sz w:val="20"/>
              </w:rPr>
            </w:pPr>
            <w:r>
              <w:rPr>
                <w:rFonts w:ascii="Arial Narrow" w:hAnsi="Arial Narrow" w:cs="Arial"/>
                <w:sz w:val="20"/>
              </w:rPr>
              <w:t>60</w:t>
            </w:r>
          </w:p>
        </w:tc>
        <w:tc>
          <w:tcPr>
            <w:tcW w:w="448" w:type="pct"/>
          </w:tcPr>
          <w:p w14:paraId="0620C0FC"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01/08/2001</w:t>
            </w:r>
          </w:p>
        </w:tc>
        <w:tc>
          <w:tcPr>
            <w:tcW w:w="447" w:type="pct"/>
          </w:tcPr>
          <w:p w14:paraId="31982C16"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31/01/2003</w:t>
            </w:r>
          </w:p>
        </w:tc>
        <w:tc>
          <w:tcPr>
            <w:tcW w:w="350" w:type="pct"/>
          </w:tcPr>
          <w:p w14:paraId="35E005BC"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120</w:t>
            </w:r>
          </w:p>
        </w:tc>
        <w:tc>
          <w:tcPr>
            <w:tcW w:w="496" w:type="pct"/>
          </w:tcPr>
          <w:p w14:paraId="6E48CA8C" w14:textId="77777777" w:rsidR="00290799" w:rsidRPr="00625ABB" w:rsidRDefault="00290799" w:rsidP="00290799">
            <w:pPr>
              <w:tabs>
                <w:tab w:val="left" w:pos="567"/>
              </w:tabs>
              <w:spacing w:before="20" w:after="20"/>
              <w:jc w:val="center"/>
              <w:rPr>
                <w:rFonts w:cs="Arial"/>
              </w:rPr>
            </w:pPr>
            <w:r w:rsidRPr="00625ABB">
              <w:rPr>
                <w:rFonts w:cs="Arial"/>
              </w:rPr>
              <w:t>Czech Republic</w:t>
            </w:r>
          </w:p>
          <w:p w14:paraId="798F411C" w14:textId="77777777" w:rsidR="00290799" w:rsidRPr="00625ABB" w:rsidRDefault="00290799" w:rsidP="00290799">
            <w:pPr>
              <w:tabs>
                <w:tab w:val="left" w:pos="567"/>
              </w:tabs>
              <w:spacing w:before="20" w:after="20"/>
              <w:jc w:val="center"/>
              <w:rPr>
                <w:rFonts w:cs="Arial"/>
              </w:rPr>
            </w:pPr>
            <w:r w:rsidRPr="00625ABB">
              <w:rPr>
                <w:rFonts w:cs="Arial"/>
              </w:rPr>
              <w:t>(Annex p. 31)</w:t>
            </w:r>
          </w:p>
        </w:tc>
        <w:tc>
          <w:tcPr>
            <w:tcW w:w="649" w:type="pct"/>
          </w:tcPr>
          <w:p w14:paraId="07C1D0E0"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European Institute Denmark</w:t>
            </w:r>
          </w:p>
          <w:p w14:paraId="3176E509"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(Karen Vestergaard Poulsen, kvp@euroinst.dk)</w:t>
            </w:r>
          </w:p>
        </w:tc>
        <w:tc>
          <w:tcPr>
            <w:tcW w:w="446" w:type="pct"/>
          </w:tcPr>
          <w:p w14:paraId="393D64EF"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Team Leader</w:t>
            </w:r>
          </w:p>
        </w:tc>
        <w:tc>
          <w:tcPr>
            <w:tcW w:w="1972" w:type="pct"/>
          </w:tcPr>
          <w:p w14:paraId="0355F66D" w14:textId="77777777" w:rsidR="00290799" w:rsidRPr="00625ABB" w:rsidRDefault="00290799" w:rsidP="00290799">
            <w:pPr>
              <w:pStyle w:val="ListParagraph"/>
              <w:numPr>
                <w:ilvl w:val="0"/>
                <w:numId w:val="18"/>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of </w:t>
            </w:r>
            <w:r w:rsidRPr="00625ABB">
              <w:rPr>
                <w:rFonts w:ascii="Arial Narrow" w:hAnsi="Arial Narrow" w:cs="Arial"/>
                <w:b/>
              </w:rPr>
              <w:t>Assistance for the Implementation of the Internal Market</w:t>
            </w:r>
            <w:r w:rsidRPr="00625ABB">
              <w:rPr>
                <w:rFonts w:ascii="Arial Narrow" w:hAnsi="Arial Narrow" w:cs="Arial"/>
              </w:rPr>
              <w:t xml:space="preserve">, </w:t>
            </w:r>
            <w:r w:rsidRPr="00625ABB">
              <w:rPr>
                <w:rFonts w:ascii="Arial Narrow" w:hAnsi="Arial Narrow" w:cs="Arial"/>
                <w:i/>
              </w:rPr>
              <w:t>FEU project of the Danish government</w:t>
            </w:r>
          </w:p>
          <w:p w14:paraId="13DB5FA9" w14:textId="77777777" w:rsidR="00290799" w:rsidRPr="00625ABB" w:rsidRDefault="00290799" w:rsidP="00290799">
            <w:pPr>
              <w:pStyle w:val="ListParagraph"/>
              <w:numPr>
                <w:ilvl w:val="0"/>
                <w:numId w:val="18"/>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Reform of public administration, including advice on legislative, institutional and administrative development, as well as planning and implementation of seminars on EU procedural and substantive law</w:t>
            </w:r>
          </w:p>
          <w:p w14:paraId="61F18260" w14:textId="77777777" w:rsidR="00290799" w:rsidRPr="00625ABB" w:rsidRDefault="00290799" w:rsidP="00290799">
            <w:pPr>
              <w:pStyle w:val="ListParagraph"/>
              <w:numPr>
                <w:ilvl w:val="0"/>
                <w:numId w:val="18"/>
              </w:numPr>
              <w:spacing w:before="20" w:after="20" w:line="240" w:lineRule="auto"/>
              <w:ind w:left="306" w:hanging="306"/>
              <w:contextualSpacing w:val="0"/>
              <w:rPr>
                <w:rFonts w:ascii="Arial Narrow" w:hAnsi="Arial Narrow" w:cs="Arial"/>
              </w:rPr>
            </w:pPr>
            <w:r w:rsidRPr="00625ABB">
              <w:rPr>
                <w:rFonts w:ascii="Arial Narrow" w:hAnsi="Arial Narrow" w:cs="Arial"/>
              </w:rPr>
              <w:t>Budget: 355,000 Euro</w:t>
            </w:r>
          </w:p>
        </w:tc>
      </w:tr>
      <w:tr w:rsidR="00290799" w:rsidRPr="00625ABB" w14:paraId="55AA3880" w14:textId="77777777" w:rsidTr="00910095">
        <w:trPr>
          <w:cantSplit/>
        </w:trPr>
        <w:tc>
          <w:tcPr>
            <w:tcW w:w="192" w:type="pct"/>
          </w:tcPr>
          <w:p w14:paraId="342312E6" w14:textId="643F9D91"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6</w:t>
            </w:r>
            <w:r>
              <w:rPr>
                <w:rFonts w:ascii="Arial Narrow" w:hAnsi="Arial Narrow" w:cs="Arial"/>
                <w:sz w:val="20"/>
              </w:rPr>
              <w:t>1</w:t>
            </w:r>
          </w:p>
        </w:tc>
        <w:tc>
          <w:tcPr>
            <w:tcW w:w="448" w:type="pct"/>
          </w:tcPr>
          <w:p w14:paraId="4098D0AE"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01/08/2001</w:t>
            </w:r>
          </w:p>
        </w:tc>
        <w:tc>
          <w:tcPr>
            <w:tcW w:w="447" w:type="pct"/>
          </w:tcPr>
          <w:p w14:paraId="418A75DB"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30/06/2003</w:t>
            </w:r>
          </w:p>
        </w:tc>
        <w:tc>
          <w:tcPr>
            <w:tcW w:w="350" w:type="pct"/>
          </w:tcPr>
          <w:p w14:paraId="77D839CF"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72</w:t>
            </w:r>
          </w:p>
        </w:tc>
        <w:tc>
          <w:tcPr>
            <w:tcW w:w="496" w:type="pct"/>
          </w:tcPr>
          <w:p w14:paraId="3D2E9F94" w14:textId="77777777" w:rsidR="00290799" w:rsidRPr="00625ABB" w:rsidRDefault="00290799" w:rsidP="00290799">
            <w:pPr>
              <w:tabs>
                <w:tab w:val="left" w:pos="567"/>
              </w:tabs>
              <w:spacing w:before="20" w:after="20"/>
              <w:jc w:val="center"/>
              <w:rPr>
                <w:rFonts w:cs="Arial"/>
              </w:rPr>
            </w:pPr>
            <w:r w:rsidRPr="00625ABB">
              <w:rPr>
                <w:rFonts w:cs="Arial"/>
              </w:rPr>
              <w:t>Estonia, Poland, Romania, Slovakia,</w:t>
            </w:r>
          </w:p>
          <w:p w14:paraId="40ACC177" w14:textId="77777777" w:rsidR="00290799" w:rsidRPr="00625ABB" w:rsidRDefault="00290799" w:rsidP="00290799">
            <w:pPr>
              <w:tabs>
                <w:tab w:val="left" w:pos="567"/>
              </w:tabs>
              <w:spacing w:before="20" w:after="20"/>
              <w:jc w:val="center"/>
              <w:rPr>
                <w:rFonts w:cs="Arial"/>
              </w:rPr>
            </w:pPr>
            <w:r w:rsidRPr="00625ABB">
              <w:rPr>
                <w:rFonts w:cs="Arial"/>
              </w:rPr>
              <w:t>Turkey</w:t>
            </w:r>
          </w:p>
          <w:p w14:paraId="3E86BDC2" w14:textId="77777777" w:rsidR="00290799" w:rsidRPr="00625ABB" w:rsidRDefault="00290799" w:rsidP="00290799">
            <w:pPr>
              <w:tabs>
                <w:tab w:val="left" w:pos="567"/>
              </w:tabs>
              <w:spacing w:before="20" w:after="20"/>
              <w:jc w:val="center"/>
              <w:rPr>
                <w:rFonts w:cs="Arial"/>
              </w:rPr>
            </w:pPr>
            <w:r w:rsidRPr="00625ABB">
              <w:rPr>
                <w:rFonts w:cs="Arial"/>
              </w:rPr>
              <w:t>(Annex p. 31)</w:t>
            </w:r>
          </w:p>
        </w:tc>
        <w:tc>
          <w:tcPr>
            <w:tcW w:w="649" w:type="pct"/>
          </w:tcPr>
          <w:p w14:paraId="522A98E9"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European Institute Denmark</w:t>
            </w:r>
          </w:p>
          <w:p w14:paraId="47390FE4" w14:textId="77777777" w:rsidR="00290799" w:rsidRPr="00625ABB" w:rsidRDefault="00290799" w:rsidP="00290799">
            <w:pPr>
              <w:pStyle w:val="normaltableau"/>
              <w:spacing w:before="20" w:after="20"/>
              <w:jc w:val="left"/>
              <w:rPr>
                <w:rFonts w:ascii="Arial Narrow" w:hAnsi="Arial Narrow" w:cs="Arial"/>
                <w:sz w:val="20"/>
                <w:lang w:val="de-DE"/>
              </w:rPr>
            </w:pPr>
            <w:r w:rsidRPr="00625ABB">
              <w:rPr>
                <w:rFonts w:ascii="Arial Narrow" w:hAnsi="Arial Narrow" w:cs="Arial"/>
                <w:sz w:val="20"/>
                <w:lang w:val="de-DE"/>
              </w:rPr>
              <w:t>(Karen Vestergaard Poulsen, kvp@euroinst.dk)</w:t>
            </w:r>
          </w:p>
        </w:tc>
        <w:tc>
          <w:tcPr>
            <w:tcW w:w="446" w:type="pct"/>
          </w:tcPr>
          <w:p w14:paraId="73237138"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31BB77EB"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of </w:t>
            </w:r>
            <w:r w:rsidRPr="00625ABB">
              <w:rPr>
                <w:rFonts w:ascii="Arial Narrow" w:hAnsi="Arial Narrow" w:cs="Arial"/>
                <w:b/>
              </w:rPr>
              <w:t>Assistance for the Training of Judges and Officials</w:t>
            </w:r>
            <w:r w:rsidRPr="00625ABB">
              <w:rPr>
                <w:rFonts w:ascii="Arial Narrow" w:hAnsi="Arial Narrow" w:cs="Arial"/>
              </w:rPr>
              <w:t xml:space="preserve">, </w:t>
            </w:r>
            <w:r w:rsidRPr="00625ABB">
              <w:rPr>
                <w:rFonts w:ascii="Arial Narrow" w:hAnsi="Arial Narrow" w:cs="Arial"/>
                <w:i/>
              </w:rPr>
              <w:t>FEU project of the Danish government</w:t>
            </w:r>
          </w:p>
          <w:p w14:paraId="7FF42E89"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Seminars and reports on judicial procedure, internal market and media law, with focus on practical implications for EU accession and cross border trade</w:t>
            </w:r>
          </w:p>
        </w:tc>
      </w:tr>
      <w:tr w:rsidR="00290799" w:rsidRPr="00625ABB" w14:paraId="44C4A9F8" w14:textId="77777777" w:rsidTr="00910095">
        <w:trPr>
          <w:cantSplit/>
        </w:trPr>
        <w:tc>
          <w:tcPr>
            <w:tcW w:w="192" w:type="pct"/>
          </w:tcPr>
          <w:p w14:paraId="7E4674B7" w14:textId="6CD930B4"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lastRenderedPageBreak/>
              <w:t>6</w:t>
            </w:r>
            <w:r>
              <w:rPr>
                <w:rFonts w:ascii="Arial Narrow" w:hAnsi="Arial Narrow" w:cs="Arial"/>
                <w:sz w:val="20"/>
              </w:rPr>
              <w:t>2</w:t>
            </w:r>
          </w:p>
        </w:tc>
        <w:tc>
          <w:tcPr>
            <w:tcW w:w="448" w:type="pct"/>
          </w:tcPr>
          <w:p w14:paraId="6FF89819"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01/04/2001</w:t>
            </w:r>
          </w:p>
        </w:tc>
        <w:tc>
          <w:tcPr>
            <w:tcW w:w="447" w:type="pct"/>
          </w:tcPr>
          <w:p w14:paraId="2EEFEE98"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30/11/2001</w:t>
            </w:r>
          </w:p>
        </w:tc>
        <w:tc>
          <w:tcPr>
            <w:tcW w:w="350" w:type="pct"/>
          </w:tcPr>
          <w:p w14:paraId="45A10C45"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w:t>
            </w:r>
          </w:p>
        </w:tc>
        <w:tc>
          <w:tcPr>
            <w:tcW w:w="496" w:type="pct"/>
          </w:tcPr>
          <w:p w14:paraId="4E607EBE" w14:textId="77777777" w:rsidR="00290799" w:rsidRPr="00625ABB" w:rsidRDefault="00290799" w:rsidP="00290799">
            <w:pPr>
              <w:tabs>
                <w:tab w:val="left" w:pos="567"/>
              </w:tabs>
              <w:spacing w:before="20" w:after="20"/>
              <w:jc w:val="center"/>
              <w:rPr>
                <w:rFonts w:cs="Arial"/>
              </w:rPr>
            </w:pPr>
            <w:r w:rsidRPr="00625ABB">
              <w:rPr>
                <w:rFonts w:cs="Arial"/>
              </w:rPr>
              <w:t>Latvia</w:t>
            </w:r>
          </w:p>
          <w:p w14:paraId="66EB2A65" w14:textId="77777777" w:rsidR="00290799" w:rsidRPr="00625ABB" w:rsidRDefault="00290799" w:rsidP="00290799">
            <w:pPr>
              <w:tabs>
                <w:tab w:val="left" w:pos="567"/>
              </w:tabs>
              <w:spacing w:before="20" w:after="20"/>
              <w:jc w:val="center"/>
              <w:rPr>
                <w:rFonts w:cs="Arial"/>
              </w:rPr>
            </w:pPr>
            <w:r w:rsidRPr="00625ABB">
              <w:rPr>
                <w:rFonts w:cs="Arial"/>
              </w:rPr>
              <w:t>(Annex p. 40)</w:t>
            </w:r>
          </w:p>
        </w:tc>
        <w:tc>
          <w:tcPr>
            <w:tcW w:w="649" w:type="pct"/>
          </w:tcPr>
          <w:p w14:paraId="66C649B1"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Lexnet</w:t>
            </w:r>
          </w:p>
          <w:p w14:paraId="600605CF"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(Ligita Gjortlere, ligita@lexnet.dk)</w:t>
            </w:r>
          </w:p>
        </w:tc>
        <w:tc>
          <w:tcPr>
            <w:tcW w:w="446" w:type="pct"/>
          </w:tcPr>
          <w:p w14:paraId="6219AF5D"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0E696279"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proofErr w:type="spellStart"/>
            <w:r w:rsidRPr="00625ABB">
              <w:rPr>
                <w:rFonts w:ascii="Arial Narrow" w:hAnsi="Arial Narrow" w:cs="Arial"/>
                <w:b/>
              </w:rPr>
              <w:t>Masters</w:t>
            </w:r>
            <w:proofErr w:type="spellEnd"/>
            <w:r w:rsidRPr="00625ABB">
              <w:rPr>
                <w:rFonts w:ascii="Arial Narrow" w:hAnsi="Arial Narrow" w:cs="Arial"/>
                <w:b/>
              </w:rPr>
              <w:t xml:space="preserve"> Programme in EU-Law for Latvian Officials</w:t>
            </w:r>
            <w:r w:rsidRPr="00625ABB">
              <w:rPr>
                <w:rFonts w:ascii="Arial Narrow" w:hAnsi="Arial Narrow" w:cs="Arial"/>
              </w:rPr>
              <w:t xml:space="preserve">, </w:t>
            </w:r>
            <w:r w:rsidRPr="00625ABB">
              <w:rPr>
                <w:rFonts w:ascii="Arial Narrow" w:hAnsi="Arial Narrow" w:cs="Arial"/>
                <w:i/>
              </w:rPr>
              <w:t>FEU project of the Danish government</w:t>
            </w:r>
          </w:p>
          <w:p w14:paraId="7BF36DB5"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Seminars on EU procedural and substantive law, including constitutional foundations and practical implications for national legal systems</w:t>
            </w:r>
          </w:p>
        </w:tc>
      </w:tr>
      <w:tr w:rsidR="00290799" w:rsidRPr="00625ABB" w14:paraId="55F1C1C5" w14:textId="77777777" w:rsidTr="00910095">
        <w:trPr>
          <w:cantSplit/>
        </w:trPr>
        <w:tc>
          <w:tcPr>
            <w:tcW w:w="192" w:type="pct"/>
          </w:tcPr>
          <w:p w14:paraId="47B97A9E" w14:textId="03D85D86"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6</w:t>
            </w:r>
            <w:r>
              <w:rPr>
                <w:rFonts w:ascii="Arial Narrow" w:hAnsi="Arial Narrow" w:cs="Arial"/>
                <w:sz w:val="20"/>
              </w:rPr>
              <w:t>3</w:t>
            </w:r>
          </w:p>
        </w:tc>
        <w:tc>
          <w:tcPr>
            <w:tcW w:w="448" w:type="pct"/>
          </w:tcPr>
          <w:p w14:paraId="31A1CBFA"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01/03/1997</w:t>
            </w:r>
          </w:p>
        </w:tc>
        <w:tc>
          <w:tcPr>
            <w:tcW w:w="447" w:type="pct"/>
          </w:tcPr>
          <w:p w14:paraId="271B01B9"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31/05/2001</w:t>
            </w:r>
          </w:p>
        </w:tc>
        <w:tc>
          <w:tcPr>
            <w:tcW w:w="350" w:type="pct"/>
          </w:tcPr>
          <w:p w14:paraId="521DF01F"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60</w:t>
            </w:r>
          </w:p>
        </w:tc>
        <w:tc>
          <w:tcPr>
            <w:tcW w:w="496" w:type="pct"/>
          </w:tcPr>
          <w:p w14:paraId="6191ADE6" w14:textId="77777777" w:rsidR="00290799" w:rsidRPr="00625ABB" w:rsidRDefault="00290799" w:rsidP="00290799">
            <w:pPr>
              <w:tabs>
                <w:tab w:val="left" w:pos="567"/>
              </w:tabs>
              <w:spacing w:before="20" w:after="20"/>
              <w:jc w:val="center"/>
              <w:rPr>
                <w:rFonts w:cs="Arial"/>
                <w:lang w:val="es-419"/>
              </w:rPr>
            </w:pPr>
            <w:r w:rsidRPr="00625ABB">
              <w:rPr>
                <w:rFonts w:cs="Arial"/>
                <w:lang w:val="es-419"/>
              </w:rPr>
              <w:t xml:space="preserve">Bulgaria, </w:t>
            </w:r>
            <w:proofErr w:type="spellStart"/>
            <w:r w:rsidRPr="00625ABB">
              <w:rPr>
                <w:rFonts w:cs="Arial"/>
                <w:lang w:val="es-419"/>
              </w:rPr>
              <w:t>Hungary</w:t>
            </w:r>
            <w:proofErr w:type="spellEnd"/>
            <w:r w:rsidRPr="00625ABB">
              <w:rPr>
                <w:rFonts w:cs="Arial"/>
                <w:lang w:val="es-419"/>
              </w:rPr>
              <w:t xml:space="preserve">, Latvia, </w:t>
            </w:r>
            <w:proofErr w:type="spellStart"/>
            <w:r w:rsidRPr="00625ABB">
              <w:rPr>
                <w:rFonts w:cs="Arial"/>
                <w:lang w:val="es-419"/>
              </w:rPr>
              <w:t>Slovakia</w:t>
            </w:r>
            <w:proofErr w:type="spellEnd"/>
            <w:r w:rsidRPr="00625ABB">
              <w:rPr>
                <w:rFonts w:cs="Arial"/>
                <w:lang w:val="es-419"/>
              </w:rPr>
              <w:t xml:space="preserve">, </w:t>
            </w:r>
            <w:proofErr w:type="spellStart"/>
            <w:r w:rsidRPr="00625ABB">
              <w:rPr>
                <w:rFonts w:cs="Arial"/>
                <w:lang w:val="es-419"/>
              </w:rPr>
              <w:t>Slovenia</w:t>
            </w:r>
            <w:bookmarkStart w:id="2" w:name="OLE_LINK16"/>
            <w:proofErr w:type="spellEnd"/>
          </w:p>
          <w:p w14:paraId="2CC94C30" w14:textId="77777777" w:rsidR="00290799" w:rsidRPr="00625ABB" w:rsidRDefault="00290799" w:rsidP="00290799">
            <w:pPr>
              <w:tabs>
                <w:tab w:val="left" w:pos="567"/>
              </w:tabs>
              <w:spacing w:before="20" w:after="20"/>
              <w:jc w:val="center"/>
              <w:rPr>
                <w:rFonts w:cs="Arial"/>
                <w:lang w:val="es-419"/>
              </w:rPr>
            </w:pPr>
            <w:r w:rsidRPr="00625ABB">
              <w:rPr>
                <w:rFonts w:cs="Arial"/>
                <w:lang w:val="es-419"/>
              </w:rPr>
              <w:t>(</w:t>
            </w:r>
            <w:proofErr w:type="spellStart"/>
            <w:r w:rsidRPr="00625ABB">
              <w:rPr>
                <w:rFonts w:cs="Arial"/>
                <w:lang w:val="es-419"/>
              </w:rPr>
              <w:t>Annex</w:t>
            </w:r>
            <w:proofErr w:type="spellEnd"/>
            <w:r w:rsidRPr="00625ABB">
              <w:rPr>
                <w:rFonts w:cs="Arial"/>
                <w:lang w:val="es-419"/>
              </w:rPr>
              <w:t xml:space="preserve"> p. 42)</w:t>
            </w:r>
            <w:bookmarkEnd w:id="2"/>
          </w:p>
        </w:tc>
        <w:tc>
          <w:tcPr>
            <w:tcW w:w="649" w:type="pct"/>
          </w:tcPr>
          <w:p w14:paraId="417C9C0A"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DSPA International</w:t>
            </w:r>
          </w:p>
          <w:p w14:paraId="647AF3DD"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 xml:space="preserve">(Pia </w:t>
            </w:r>
            <w:proofErr w:type="spellStart"/>
            <w:r w:rsidRPr="00625ABB">
              <w:rPr>
                <w:rFonts w:ascii="Arial Narrow" w:hAnsi="Arial Narrow" w:cs="Arial"/>
                <w:sz w:val="20"/>
                <w:lang w:val="da-DK"/>
              </w:rPr>
              <w:t>Sletbjerg</w:t>
            </w:r>
            <w:proofErr w:type="spellEnd"/>
            <w:r w:rsidRPr="00625ABB">
              <w:rPr>
                <w:rFonts w:ascii="Arial Narrow" w:hAnsi="Arial Narrow" w:cs="Arial"/>
                <w:sz w:val="20"/>
                <w:lang w:val="da-DK"/>
              </w:rPr>
              <w:t xml:space="preserve"> Skov, pss@dspa.dk)</w:t>
            </w:r>
          </w:p>
        </w:tc>
        <w:tc>
          <w:tcPr>
            <w:tcW w:w="446" w:type="pct"/>
          </w:tcPr>
          <w:p w14:paraId="5BEA4305"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Expert</w:t>
            </w:r>
          </w:p>
        </w:tc>
        <w:tc>
          <w:tcPr>
            <w:tcW w:w="1972" w:type="pct"/>
          </w:tcPr>
          <w:p w14:paraId="4519F992"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of </w:t>
            </w:r>
            <w:r w:rsidRPr="00625ABB">
              <w:rPr>
                <w:rFonts w:ascii="Arial Narrow" w:hAnsi="Arial Narrow" w:cs="Arial"/>
                <w:b/>
              </w:rPr>
              <w:t>Assistance for the Implementation of the Internal Market</w:t>
            </w:r>
            <w:r w:rsidRPr="00625ABB">
              <w:rPr>
                <w:rFonts w:ascii="Arial Narrow" w:hAnsi="Arial Narrow" w:cs="Arial"/>
              </w:rPr>
              <w:t xml:space="preserve">, </w:t>
            </w:r>
            <w:r w:rsidRPr="00625ABB">
              <w:rPr>
                <w:rFonts w:ascii="Arial Narrow" w:hAnsi="Arial Narrow" w:cs="Arial"/>
                <w:i/>
              </w:rPr>
              <w:t>FEU project of the Danish government</w:t>
            </w:r>
          </w:p>
          <w:p w14:paraId="10883F51"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Seminars and reports on internal market, standardisation, negotiation techniques and judicial procedure, with focus on practical implications for EU accession and cross border trade</w:t>
            </w:r>
          </w:p>
        </w:tc>
      </w:tr>
      <w:tr w:rsidR="00290799" w:rsidRPr="00625ABB" w14:paraId="2417010D" w14:textId="77777777" w:rsidTr="00910095">
        <w:trPr>
          <w:cantSplit/>
        </w:trPr>
        <w:tc>
          <w:tcPr>
            <w:tcW w:w="192" w:type="pct"/>
          </w:tcPr>
          <w:p w14:paraId="36A37703" w14:textId="7A6603FB"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6</w:t>
            </w:r>
            <w:r>
              <w:rPr>
                <w:rFonts w:ascii="Arial Narrow" w:hAnsi="Arial Narrow" w:cs="Arial"/>
                <w:sz w:val="20"/>
              </w:rPr>
              <w:t>4</w:t>
            </w:r>
          </w:p>
        </w:tc>
        <w:tc>
          <w:tcPr>
            <w:tcW w:w="448" w:type="pct"/>
          </w:tcPr>
          <w:p w14:paraId="38197CC4"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01/08/2000</w:t>
            </w:r>
          </w:p>
        </w:tc>
        <w:tc>
          <w:tcPr>
            <w:tcW w:w="447" w:type="pct"/>
          </w:tcPr>
          <w:p w14:paraId="44D43A67"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30/04/2001</w:t>
            </w:r>
          </w:p>
        </w:tc>
        <w:tc>
          <w:tcPr>
            <w:tcW w:w="350" w:type="pct"/>
          </w:tcPr>
          <w:p w14:paraId="1CD15B09"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163</w:t>
            </w:r>
          </w:p>
        </w:tc>
        <w:tc>
          <w:tcPr>
            <w:tcW w:w="496" w:type="pct"/>
          </w:tcPr>
          <w:p w14:paraId="269E250A"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Denmark</w:t>
            </w:r>
          </w:p>
          <w:p w14:paraId="1BFFB006"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(Annex p. 61)</w:t>
            </w:r>
          </w:p>
        </w:tc>
        <w:tc>
          <w:tcPr>
            <w:tcW w:w="649" w:type="pct"/>
          </w:tcPr>
          <w:p w14:paraId="3B10A348"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 xml:space="preserve">High Court </w:t>
            </w:r>
            <w:r w:rsidRPr="00625ABB">
              <w:rPr>
                <w:rFonts w:ascii="Arial Narrow" w:hAnsi="Arial Narrow" w:cs="Arial"/>
                <w:sz w:val="20"/>
                <w:lang w:val="da-DK"/>
              </w:rPr>
              <w:br/>
              <w:t>(Karen Fredslund Nielsen, post@domstolsstyrelsen.dk)</w:t>
            </w:r>
          </w:p>
        </w:tc>
        <w:tc>
          <w:tcPr>
            <w:tcW w:w="446" w:type="pct"/>
          </w:tcPr>
          <w:p w14:paraId="0854D77A"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Judge</w:t>
            </w:r>
          </w:p>
        </w:tc>
        <w:tc>
          <w:tcPr>
            <w:tcW w:w="1972" w:type="pct"/>
          </w:tcPr>
          <w:p w14:paraId="39DB2063" w14:textId="77777777" w:rsidR="00290799" w:rsidRPr="00625ABB" w:rsidRDefault="00290799" w:rsidP="00290799">
            <w:pPr>
              <w:pStyle w:val="normaltableau"/>
              <w:numPr>
                <w:ilvl w:val="0"/>
                <w:numId w:val="19"/>
              </w:numPr>
              <w:spacing w:before="20" w:after="20"/>
              <w:ind w:left="305" w:hanging="283"/>
              <w:jc w:val="left"/>
              <w:rPr>
                <w:rFonts w:ascii="Arial Narrow" w:hAnsi="Arial Narrow" w:cs="Arial"/>
                <w:sz w:val="20"/>
              </w:rPr>
            </w:pPr>
            <w:r w:rsidRPr="00625ABB">
              <w:rPr>
                <w:rFonts w:ascii="Arial Narrow" w:hAnsi="Arial Narrow" w:cs="Arial"/>
                <w:b/>
                <w:sz w:val="20"/>
              </w:rPr>
              <w:t>Judging of high court and appeal cases</w:t>
            </w:r>
            <w:r w:rsidRPr="00625ABB">
              <w:rPr>
                <w:rFonts w:ascii="Arial Narrow" w:hAnsi="Arial Narrow" w:cs="Arial"/>
                <w:sz w:val="20"/>
              </w:rPr>
              <w:t xml:space="preserve"> in civil and criminal law</w:t>
            </w:r>
          </w:p>
          <w:p w14:paraId="2676513B" w14:textId="77777777" w:rsidR="00290799" w:rsidRPr="00625ABB" w:rsidRDefault="00290799" w:rsidP="00290799">
            <w:pPr>
              <w:pStyle w:val="normaltableau"/>
              <w:numPr>
                <w:ilvl w:val="0"/>
                <w:numId w:val="19"/>
              </w:numPr>
              <w:spacing w:before="20" w:after="20"/>
              <w:ind w:left="305" w:hanging="283"/>
              <w:jc w:val="left"/>
              <w:rPr>
                <w:rFonts w:ascii="Arial Narrow" w:hAnsi="Arial Narrow" w:cs="Arial"/>
                <w:sz w:val="20"/>
              </w:rPr>
            </w:pPr>
            <w:r w:rsidRPr="00625ABB">
              <w:rPr>
                <w:rFonts w:ascii="Arial Narrow" w:hAnsi="Arial Narrow" w:cs="Arial"/>
                <w:sz w:val="20"/>
              </w:rPr>
              <w:t xml:space="preserve">Including cases on EU administrative and internal market law, as well as jurisdiction and enforcement in cross border cases </w:t>
            </w:r>
          </w:p>
        </w:tc>
      </w:tr>
      <w:tr w:rsidR="00290799" w:rsidRPr="00625ABB" w14:paraId="7868BE43" w14:textId="77777777" w:rsidTr="00910095">
        <w:trPr>
          <w:cantSplit/>
        </w:trPr>
        <w:tc>
          <w:tcPr>
            <w:tcW w:w="192" w:type="pct"/>
          </w:tcPr>
          <w:p w14:paraId="2190278A" w14:textId="275868EC"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6</w:t>
            </w:r>
            <w:r>
              <w:rPr>
                <w:rFonts w:ascii="Arial Narrow" w:hAnsi="Arial Narrow" w:cs="Arial"/>
                <w:sz w:val="20"/>
              </w:rPr>
              <w:t>5</w:t>
            </w:r>
          </w:p>
        </w:tc>
        <w:tc>
          <w:tcPr>
            <w:tcW w:w="448" w:type="pct"/>
          </w:tcPr>
          <w:p w14:paraId="3249AE7A"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01/02/2000</w:t>
            </w:r>
          </w:p>
        </w:tc>
        <w:tc>
          <w:tcPr>
            <w:tcW w:w="447" w:type="pct"/>
          </w:tcPr>
          <w:p w14:paraId="4FB753E3"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30/09/2000</w:t>
            </w:r>
          </w:p>
        </w:tc>
        <w:tc>
          <w:tcPr>
            <w:tcW w:w="350" w:type="pct"/>
          </w:tcPr>
          <w:p w14:paraId="471A15F0"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50</w:t>
            </w:r>
          </w:p>
        </w:tc>
        <w:tc>
          <w:tcPr>
            <w:tcW w:w="496" w:type="pct"/>
          </w:tcPr>
          <w:p w14:paraId="4EC8764C" w14:textId="77777777" w:rsidR="00290799" w:rsidRPr="00625ABB" w:rsidRDefault="00290799" w:rsidP="00290799">
            <w:pPr>
              <w:tabs>
                <w:tab w:val="left" w:pos="567"/>
              </w:tabs>
              <w:spacing w:before="20" w:after="20"/>
              <w:jc w:val="center"/>
              <w:rPr>
                <w:rFonts w:cs="Arial"/>
              </w:rPr>
            </w:pPr>
            <w:r w:rsidRPr="00625ABB">
              <w:rPr>
                <w:rFonts w:cs="Arial"/>
              </w:rPr>
              <w:t>Poland</w:t>
            </w:r>
            <w:bookmarkStart w:id="3" w:name="OLE_LINK1"/>
            <w:bookmarkStart w:id="4" w:name="OLE_LINK9"/>
          </w:p>
          <w:p w14:paraId="7B6F20D7" w14:textId="77777777" w:rsidR="00290799" w:rsidRPr="00625ABB" w:rsidRDefault="00290799" w:rsidP="00290799">
            <w:pPr>
              <w:tabs>
                <w:tab w:val="left" w:pos="567"/>
              </w:tabs>
              <w:spacing w:before="20" w:after="20"/>
              <w:jc w:val="center"/>
              <w:rPr>
                <w:rFonts w:cs="Arial"/>
              </w:rPr>
            </w:pPr>
            <w:r w:rsidRPr="00625ABB">
              <w:rPr>
                <w:rFonts w:cs="Arial"/>
              </w:rPr>
              <w:t>(Annex p. 26)</w:t>
            </w:r>
            <w:bookmarkEnd w:id="3"/>
            <w:bookmarkEnd w:id="4"/>
          </w:p>
        </w:tc>
        <w:tc>
          <w:tcPr>
            <w:tcW w:w="649" w:type="pct"/>
          </w:tcPr>
          <w:p w14:paraId="714BD323"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DSPA International</w:t>
            </w:r>
          </w:p>
          <w:p w14:paraId="04EFC973"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 xml:space="preserve">(Pia </w:t>
            </w:r>
            <w:proofErr w:type="spellStart"/>
            <w:r w:rsidRPr="00625ABB">
              <w:rPr>
                <w:rFonts w:ascii="Arial Narrow" w:hAnsi="Arial Narrow" w:cs="Arial"/>
                <w:sz w:val="20"/>
                <w:lang w:val="da-DK"/>
              </w:rPr>
              <w:t>Sletbjerg</w:t>
            </w:r>
            <w:proofErr w:type="spellEnd"/>
            <w:r w:rsidRPr="00625ABB">
              <w:rPr>
                <w:rFonts w:ascii="Arial Narrow" w:hAnsi="Arial Narrow" w:cs="Arial"/>
                <w:sz w:val="20"/>
                <w:lang w:val="da-DK"/>
              </w:rPr>
              <w:t xml:space="preserve"> Skov, pss@dspa.dk)</w:t>
            </w:r>
          </w:p>
        </w:tc>
        <w:tc>
          <w:tcPr>
            <w:tcW w:w="446" w:type="pct"/>
          </w:tcPr>
          <w:p w14:paraId="7E0FEB42"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Team Leader</w:t>
            </w:r>
          </w:p>
        </w:tc>
        <w:tc>
          <w:tcPr>
            <w:tcW w:w="1972" w:type="pct"/>
          </w:tcPr>
          <w:p w14:paraId="43C142CE" w14:textId="77777777" w:rsidR="00290799" w:rsidRPr="00625ABB" w:rsidRDefault="00290799" w:rsidP="00290799">
            <w:pPr>
              <w:pStyle w:val="ListParagraph"/>
              <w:numPr>
                <w:ilvl w:val="0"/>
                <w:numId w:val="1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of </w:t>
            </w:r>
            <w:r w:rsidRPr="00625ABB">
              <w:rPr>
                <w:rFonts w:ascii="Arial Narrow" w:hAnsi="Arial Narrow" w:cs="Arial"/>
                <w:b/>
              </w:rPr>
              <w:t>Assistance for the Training of Judges</w:t>
            </w:r>
            <w:r w:rsidRPr="00625ABB">
              <w:rPr>
                <w:rFonts w:ascii="Arial Narrow" w:hAnsi="Arial Narrow" w:cs="Arial"/>
              </w:rPr>
              <w:t xml:space="preserve">, </w:t>
            </w:r>
            <w:r w:rsidRPr="00625ABB">
              <w:rPr>
                <w:rFonts w:ascii="Arial Narrow" w:hAnsi="Arial Narrow" w:cs="Arial"/>
                <w:i/>
              </w:rPr>
              <w:t>PHARE project of the EU</w:t>
            </w:r>
          </w:p>
          <w:p w14:paraId="682CAE2D" w14:textId="77777777" w:rsidR="00290799" w:rsidRPr="00625ABB" w:rsidRDefault="00290799" w:rsidP="00290799">
            <w:pPr>
              <w:pStyle w:val="ListParagraph"/>
              <w:numPr>
                <w:ilvl w:val="0"/>
                <w:numId w:val="1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Reform of judicial system, including advice on institutional and administrative development, as well as seminars on EU procedural and substantive law</w:t>
            </w:r>
          </w:p>
          <w:p w14:paraId="1522F048" w14:textId="77777777" w:rsidR="00290799" w:rsidRPr="00625ABB" w:rsidRDefault="00290799" w:rsidP="00290799">
            <w:pPr>
              <w:pStyle w:val="ListParagraph"/>
              <w:numPr>
                <w:ilvl w:val="0"/>
                <w:numId w:val="19"/>
              </w:numPr>
              <w:spacing w:before="20" w:after="20" w:line="240" w:lineRule="auto"/>
              <w:ind w:left="306" w:hanging="306"/>
              <w:contextualSpacing w:val="0"/>
              <w:rPr>
                <w:rFonts w:ascii="Arial Narrow" w:hAnsi="Arial Narrow" w:cs="Arial"/>
              </w:rPr>
            </w:pPr>
            <w:r w:rsidRPr="00625ABB">
              <w:rPr>
                <w:rFonts w:ascii="Arial Narrow" w:hAnsi="Arial Narrow" w:cs="Arial"/>
              </w:rPr>
              <w:t>Budget: 300,000 Euro</w:t>
            </w:r>
          </w:p>
        </w:tc>
      </w:tr>
      <w:tr w:rsidR="00290799" w:rsidRPr="00625ABB" w14:paraId="12A739C4" w14:textId="77777777" w:rsidTr="00910095">
        <w:trPr>
          <w:cantSplit/>
        </w:trPr>
        <w:tc>
          <w:tcPr>
            <w:tcW w:w="192" w:type="pct"/>
          </w:tcPr>
          <w:p w14:paraId="655814D0" w14:textId="6378ADCA"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6</w:t>
            </w:r>
            <w:r>
              <w:rPr>
                <w:rFonts w:ascii="Arial Narrow" w:hAnsi="Arial Narrow" w:cs="Arial"/>
                <w:sz w:val="20"/>
              </w:rPr>
              <w:t>6</w:t>
            </w:r>
          </w:p>
        </w:tc>
        <w:tc>
          <w:tcPr>
            <w:tcW w:w="448" w:type="pct"/>
          </w:tcPr>
          <w:p w14:paraId="7F234ECB"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01/11/1999</w:t>
            </w:r>
          </w:p>
        </w:tc>
        <w:tc>
          <w:tcPr>
            <w:tcW w:w="447" w:type="pct"/>
          </w:tcPr>
          <w:p w14:paraId="0892BCC8"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30/06/2000</w:t>
            </w:r>
          </w:p>
        </w:tc>
        <w:tc>
          <w:tcPr>
            <w:tcW w:w="350" w:type="pct"/>
          </w:tcPr>
          <w:p w14:paraId="00610207"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w:t>
            </w:r>
          </w:p>
        </w:tc>
        <w:tc>
          <w:tcPr>
            <w:tcW w:w="496" w:type="pct"/>
          </w:tcPr>
          <w:p w14:paraId="249770F4" w14:textId="77777777" w:rsidR="00290799" w:rsidRPr="00625ABB" w:rsidRDefault="00290799" w:rsidP="00290799">
            <w:pPr>
              <w:tabs>
                <w:tab w:val="left" w:pos="567"/>
              </w:tabs>
              <w:spacing w:before="20" w:after="20"/>
              <w:jc w:val="center"/>
              <w:rPr>
                <w:rFonts w:cs="Arial"/>
              </w:rPr>
            </w:pPr>
            <w:r w:rsidRPr="00625ABB">
              <w:rPr>
                <w:rFonts w:cs="Arial"/>
              </w:rPr>
              <w:t>Romania</w:t>
            </w:r>
          </w:p>
          <w:p w14:paraId="60D51323" w14:textId="77777777" w:rsidR="00290799" w:rsidRPr="00625ABB" w:rsidRDefault="00290799" w:rsidP="00290799">
            <w:pPr>
              <w:tabs>
                <w:tab w:val="left" w:pos="567"/>
              </w:tabs>
              <w:spacing w:before="20" w:after="20"/>
              <w:jc w:val="center"/>
              <w:rPr>
                <w:rFonts w:cs="Arial"/>
              </w:rPr>
            </w:pPr>
            <w:r w:rsidRPr="00625ABB">
              <w:rPr>
                <w:rFonts w:cs="Arial"/>
              </w:rPr>
              <w:t>(Annex p. 26)</w:t>
            </w:r>
          </w:p>
        </w:tc>
        <w:tc>
          <w:tcPr>
            <w:tcW w:w="649" w:type="pct"/>
          </w:tcPr>
          <w:p w14:paraId="694C0D6A" w14:textId="77777777" w:rsidR="00290799" w:rsidRPr="00625ABB" w:rsidRDefault="00290799" w:rsidP="00290799">
            <w:pPr>
              <w:pStyle w:val="normaltableau"/>
              <w:spacing w:before="20" w:after="20"/>
              <w:rPr>
                <w:rFonts w:ascii="Arial Narrow" w:hAnsi="Arial Narrow" w:cs="Arial"/>
                <w:sz w:val="20"/>
                <w:lang w:val="sv-SE"/>
              </w:rPr>
            </w:pPr>
            <w:r w:rsidRPr="00625ABB">
              <w:rPr>
                <w:rFonts w:ascii="Arial Narrow" w:hAnsi="Arial Narrow" w:cs="Arial"/>
                <w:sz w:val="20"/>
                <w:lang w:val="sv-SE"/>
              </w:rPr>
              <w:t>DSPA International</w:t>
            </w:r>
          </w:p>
          <w:p w14:paraId="25AB8456"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sv-SE"/>
              </w:rPr>
              <w:t xml:space="preserve">(Pia </w:t>
            </w:r>
            <w:proofErr w:type="spellStart"/>
            <w:r w:rsidRPr="00625ABB">
              <w:rPr>
                <w:rFonts w:ascii="Arial Narrow" w:hAnsi="Arial Narrow" w:cs="Arial"/>
                <w:sz w:val="20"/>
                <w:lang w:val="sv-SE"/>
              </w:rPr>
              <w:t>Sletberg</w:t>
            </w:r>
            <w:proofErr w:type="spellEnd"/>
            <w:r w:rsidRPr="00625ABB">
              <w:rPr>
                <w:rFonts w:ascii="Arial Narrow" w:hAnsi="Arial Narrow" w:cs="Arial"/>
                <w:sz w:val="20"/>
                <w:lang w:val="sv-SE"/>
              </w:rPr>
              <w:t xml:space="preserve"> Skov, pss@dspa.dk)</w:t>
            </w:r>
          </w:p>
        </w:tc>
        <w:tc>
          <w:tcPr>
            <w:tcW w:w="446" w:type="pct"/>
          </w:tcPr>
          <w:p w14:paraId="40008F24" w14:textId="77777777" w:rsidR="00290799" w:rsidRPr="00625ABB" w:rsidRDefault="00290799" w:rsidP="00290799">
            <w:pPr>
              <w:pStyle w:val="normaltableau"/>
              <w:spacing w:before="20" w:after="20"/>
              <w:jc w:val="center"/>
              <w:rPr>
                <w:rFonts w:ascii="Arial Narrow" w:hAnsi="Arial Narrow" w:cs="Arial"/>
                <w:sz w:val="20"/>
                <w:lang w:val="fr-FR"/>
              </w:rPr>
            </w:pPr>
            <w:r w:rsidRPr="00625ABB">
              <w:rPr>
                <w:rFonts w:ascii="Arial Narrow" w:hAnsi="Arial Narrow" w:cs="Arial"/>
                <w:sz w:val="20"/>
                <w:lang w:val="da-DK"/>
              </w:rPr>
              <w:t xml:space="preserve">Team </w:t>
            </w:r>
            <w:proofErr w:type="spellStart"/>
            <w:r w:rsidRPr="00625ABB">
              <w:rPr>
                <w:rFonts w:ascii="Arial Narrow" w:hAnsi="Arial Narrow" w:cs="Arial"/>
                <w:sz w:val="20"/>
                <w:lang w:val="da-DK"/>
              </w:rPr>
              <w:t>Leader</w:t>
            </w:r>
            <w:proofErr w:type="spellEnd"/>
          </w:p>
        </w:tc>
        <w:tc>
          <w:tcPr>
            <w:tcW w:w="1972" w:type="pct"/>
          </w:tcPr>
          <w:p w14:paraId="70801EE2" w14:textId="77777777" w:rsidR="00290799" w:rsidRPr="00625ABB" w:rsidRDefault="00290799" w:rsidP="00290799">
            <w:pPr>
              <w:pStyle w:val="ListParagraph"/>
              <w:numPr>
                <w:ilvl w:val="0"/>
                <w:numId w:val="1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of </w:t>
            </w:r>
            <w:r w:rsidRPr="00625ABB">
              <w:rPr>
                <w:rFonts w:ascii="Arial Narrow" w:hAnsi="Arial Narrow" w:cs="Arial"/>
                <w:b/>
              </w:rPr>
              <w:t>Assistance for the Implementation of the Internal Market</w:t>
            </w:r>
            <w:r w:rsidRPr="00625ABB">
              <w:rPr>
                <w:rFonts w:ascii="Arial Narrow" w:hAnsi="Arial Narrow" w:cs="Arial"/>
              </w:rPr>
              <w:t xml:space="preserve">, </w:t>
            </w:r>
            <w:r w:rsidRPr="00625ABB">
              <w:rPr>
                <w:rFonts w:ascii="Arial Narrow" w:hAnsi="Arial Narrow" w:cs="Arial"/>
                <w:i/>
              </w:rPr>
              <w:t>FEU project of the Danish government</w:t>
            </w:r>
          </w:p>
          <w:p w14:paraId="7E2DB6E3" w14:textId="77777777" w:rsidR="00290799" w:rsidRPr="00625ABB" w:rsidRDefault="00290799" w:rsidP="00290799">
            <w:pPr>
              <w:pStyle w:val="normaltableau"/>
              <w:numPr>
                <w:ilvl w:val="0"/>
                <w:numId w:val="19"/>
              </w:numPr>
              <w:tabs>
                <w:tab w:val="left" w:pos="567"/>
              </w:tabs>
              <w:spacing w:before="20" w:after="20"/>
              <w:ind w:left="305" w:hanging="283"/>
              <w:rPr>
                <w:rFonts w:ascii="Arial Narrow" w:hAnsi="Arial Narrow" w:cs="Arial"/>
                <w:sz w:val="20"/>
              </w:rPr>
            </w:pPr>
            <w:r w:rsidRPr="00625ABB">
              <w:rPr>
                <w:rFonts w:ascii="Arial Narrow" w:hAnsi="Arial Narrow" w:cs="Arial"/>
                <w:sz w:val="20"/>
              </w:rPr>
              <w:t>Seminars and reports on internal market, standardisation and negotiation techniques, with focus on practical implications for EU accession and cross border trade</w:t>
            </w:r>
          </w:p>
          <w:p w14:paraId="3ACE2D28" w14:textId="77777777" w:rsidR="00290799" w:rsidRPr="00625ABB" w:rsidRDefault="00290799" w:rsidP="00290799">
            <w:pPr>
              <w:pStyle w:val="normaltableau"/>
              <w:numPr>
                <w:ilvl w:val="0"/>
                <w:numId w:val="19"/>
              </w:numPr>
              <w:spacing w:before="20" w:after="20"/>
              <w:ind w:left="306" w:hanging="306"/>
              <w:rPr>
                <w:rFonts w:ascii="Arial Narrow" w:hAnsi="Arial Narrow" w:cs="Arial"/>
                <w:sz w:val="20"/>
              </w:rPr>
            </w:pPr>
            <w:r w:rsidRPr="00625ABB">
              <w:rPr>
                <w:rFonts w:ascii="Arial Narrow" w:hAnsi="Arial Narrow" w:cs="Arial"/>
                <w:sz w:val="20"/>
              </w:rPr>
              <w:t>Budget: 125,000 Euro</w:t>
            </w:r>
          </w:p>
        </w:tc>
      </w:tr>
      <w:tr w:rsidR="00290799" w:rsidRPr="00625ABB" w14:paraId="29A2C1C2" w14:textId="77777777" w:rsidTr="00910095">
        <w:trPr>
          <w:cantSplit/>
        </w:trPr>
        <w:tc>
          <w:tcPr>
            <w:tcW w:w="192" w:type="pct"/>
          </w:tcPr>
          <w:p w14:paraId="345FCCB3" w14:textId="28E025B2"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6</w:t>
            </w:r>
            <w:r>
              <w:rPr>
                <w:rFonts w:ascii="Arial Narrow" w:hAnsi="Arial Narrow" w:cs="Arial"/>
                <w:sz w:val="20"/>
              </w:rPr>
              <w:t>7</w:t>
            </w:r>
          </w:p>
        </w:tc>
        <w:tc>
          <w:tcPr>
            <w:tcW w:w="448" w:type="pct"/>
          </w:tcPr>
          <w:p w14:paraId="5A3CC737"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01/09/1999</w:t>
            </w:r>
          </w:p>
        </w:tc>
        <w:tc>
          <w:tcPr>
            <w:tcW w:w="447" w:type="pct"/>
          </w:tcPr>
          <w:p w14:paraId="68B3812A"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31/07/2000</w:t>
            </w:r>
          </w:p>
        </w:tc>
        <w:tc>
          <w:tcPr>
            <w:tcW w:w="350" w:type="pct"/>
          </w:tcPr>
          <w:p w14:paraId="496F0F95"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201</w:t>
            </w:r>
          </w:p>
        </w:tc>
        <w:tc>
          <w:tcPr>
            <w:tcW w:w="496" w:type="pct"/>
          </w:tcPr>
          <w:p w14:paraId="44B5B37A"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Denmark</w:t>
            </w:r>
          </w:p>
          <w:p w14:paraId="09B31BD3" w14:textId="77777777" w:rsidR="00290799" w:rsidRPr="00625ABB" w:rsidRDefault="00290799" w:rsidP="00290799">
            <w:pPr>
              <w:pStyle w:val="normaltableau"/>
              <w:spacing w:before="20" w:after="20"/>
              <w:jc w:val="center"/>
              <w:rPr>
                <w:rFonts w:ascii="Arial Narrow" w:hAnsi="Arial Narrow" w:cs="Arial"/>
                <w:sz w:val="20"/>
              </w:rPr>
            </w:pPr>
            <w:bookmarkStart w:id="5" w:name="OLE_LINK14"/>
            <w:bookmarkStart w:id="6" w:name="OLE_LINK15"/>
            <w:r w:rsidRPr="00625ABB">
              <w:rPr>
                <w:rFonts w:ascii="Arial Narrow" w:hAnsi="Arial Narrow" w:cs="Arial"/>
                <w:sz w:val="20"/>
              </w:rPr>
              <w:t xml:space="preserve">(Annex p. </w:t>
            </w:r>
            <w:bookmarkEnd w:id="5"/>
            <w:bookmarkEnd w:id="6"/>
            <w:r w:rsidRPr="00625ABB">
              <w:rPr>
                <w:rFonts w:ascii="Arial Narrow" w:hAnsi="Arial Narrow" w:cs="Arial"/>
                <w:sz w:val="20"/>
              </w:rPr>
              <w:t>26)</w:t>
            </w:r>
          </w:p>
        </w:tc>
        <w:tc>
          <w:tcPr>
            <w:tcW w:w="649" w:type="pct"/>
          </w:tcPr>
          <w:p w14:paraId="373F3296" w14:textId="77777777" w:rsidR="00290799" w:rsidRPr="00625ABB" w:rsidRDefault="00290799" w:rsidP="00290799">
            <w:pPr>
              <w:pStyle w:val="normaltableau"/>
              <w:spacing w:before="20" w:after="20"/>
              <w:rPr>
                <w:rFonts w:ascii="Arial Narrow" w:hAnsi="Arial Narrow" w:cs="Arial"/>
                <w:sz w:val="20"/>
                <w:lang w:val="sv-SE"/>
              </w:rPr>
            </w:pPr>
            <w:r w:rsidRPr="00625ABB">
              <w:rPr>
                <w:rFonts w:ascii="Arial Narrow" w:hAnsi="Arial Narrow" w:cs="Arial"/>
                <w:sz w:val="20"/>
                <w:lang w:val="sv-SE"/>
              </w:rPr>
              <w:t>DSPA International</w:t>
            </w:r>
          </w:p>
          <w:p w14:paraId="0E848288"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sv-SE"/>
              </w:rPr>
              <w:t xml:space="preserve">(Pia </w:t>
            </w:r>
            <w:proofErr w:type="spellStart"/>
            <w:r w:rsidRPr="00625ABB">
              <w:rPr>
                <w:rFonts w:ascii="Arial Narrow" w:hAnsi="Arial Narrow" w:cs="Arial"/>
                <w:sz w:val="20"/>
                <w:lang w:val="sv-SE"/>
              </w:rPr>
              <w:t>Sletberg</w:t>
            </w:r>
            <w:proofErr w:type="spellEnd"/>
            <w:r w:rsidRPr="00625ABB">
              <w:rPr>
                <w:rFonts w:ascii="Arial Narrow" w:hAnsi="Arial Narrow" w:cs="Arial"/>
                <w:sz w:val="20"/>
                <w:lang w:val="sv-SE"/>
              </w:rPr>
              <w:t xml:space="preserve"> Skov, pss@dspa.dk)</w:t>
            </w:r>
          </w:p>
        </w:tc>
        <w:tc>
          <w:tcPr>
            <w:tcW w:w="446" w:type="pct"/>
          </w:tcPr>
          <w:p w14:paraId="0C904D50" w14:textId="77777777" w:rsidR="00290799" w:rsidRPr="00625ABB" w:rsidRDefault="00290799" w:rsidP="00290799">
            <w:pPr>
              <w:pStyle w:val="normaltableau"/>
              <w:spacing w:before="20" w:after="20"/>
              <w:jc w:val="center"/>
              <w:rPr>
                <w:rFonts w:ascii="Arial Narrow" w:hAnsi="Arial Narrow" w:cs="Arial"/>
                <w:sz w:val="20"/>
                <w:lang w:val="fr-FR"/>
              </w:rPr>
            </w:pPr>
            <w:r w:rsidRPr="00625ABB">
              <w:rPr>
                <w:rFonts w:ascii="Arial Narrow" w:hAnsi="Arial Narrow" w:cs="Arial"/>
                <w:sz w:val="20"/>
              </w:rPr>
              <w:t>Consultant</w:t>
            </w:r>
          </w:p>
        </w:tc>
        <w:tc>
          <w:tcPr>
            <w:tcW w:w="1972" w:type="pct"/>
          </w:tcPr>
          <w:p w14:paraId="16F2A87E" w14:textId="77777777" w:rsidR="00290799" w:rsidRPr="00625ABB" w:rsidRDefault="00290799" w:rsidP="00290799">
            <w:pPr>
              <w:pStyle w:val="normaltableau"/>
              <w:numPr>
                <w:ilvl w:val="0"/>
                <w:numId w:val="19"/>
              </w:numPr>
              <w:spacing w:before="20" w:after="20"/>
              <w:ind w:left="305" w:hanging="283"/>
              <w:rPr>
                <w:rFonts w:ascii="Arial Narrow" w:hAnsi="Arial Narrow" w:cs="Arial"/>
                <w:sz w:val="20"/>
              </w:rPr>
            </w:pPr>
            <w:r w:rsidRPr="00625ABB">
              <w:rPr>
                <w:rFonts w:ascii="Arial Narrow" w:hAnsi="Arial Narrow" w:cs="Arial"/>
                <w:b/>
                <w:sz w:val="20"/>
              </w:rPr>
              <w:t>Advisory work and lecturing</w:t>
            </w:r>
            <w:r w:rsidRPr="00625ABB">
              <w:rPr>
                <w:rFonts w:ascii="Arial Narrow" w:hAnsi="Arial Narrow" w:cs="Arial"/>
                <w:sz w:val="20"/>
              </w:rPr>
              <w:t xml:space="preserve"> on EU law </w:t>
            </w:r>
          </w:p>
          <w:p w14:paraId="7636A69D" w14:textId="77777777" w:rsidR="00290799" w:rsidRPr="00625ABB" w:rsidRDefault="00290799" w:rsidP="00290799">
            <w:pPr>
              <w:pStyle w:val="normaltableau"/>
              <w:numPr>
                <w:ilvl w:val="0"/>
                <w:numId w:val="19"/>
              </w:numPr>
              <w:spacing w:before="20" w:after="20"/>
              <w:ind w:left="305" w:hanging="283"/>
              <w:rPr>
                <w:rFonts w:ascii="Arial Narrow" w:hAnsi="Arial Narrow" w:cs="Arial"/>
                <w:sz w:val="20"/>
              </w:rPr>
            </w:pPr>
            <w:r w:rsidRPr="00625ABB">
              <w:rPr>
                <w:rFonts w:ascii="Arial Narrow" w:hAnsi="Arial Narrow" w:cs="Arial"/>
                <w:sz w:val="20"/>
              </w:rPr>
              <w:t xml:space="preserve">For clients from Member States and Association Countries, with focus on accession negotiations and reform of administrative and judicial systems </w:t>
            </w:r>
          </w:p>
        </w:tc>
      </w:tr>
      <w:tr w:rsidR="00290799" w:rsidRPr="00625ABB" w14:paraId="62A1C72D" w14:textId="77777777" w:rsidTr="00910095">
        <w:trPr>
          <w:cantSplit/>
        </w:trPr>
        <w:tc>
          <w:tcPr>
            <w:tcW w:w="192" w:type="pct"/>
          </w:tcPr>
          <w:p w14:paraId="63EFF888" w14:textId="0021B5EB"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lastRenderedPageBreak/>
              <w:t>6</w:t>
            </w:r>
            <w:r>
              <w:rPr>
                <w:rFonts w:ascii="Arial Narrow" w:hAnsi="Arial Narrow" w:cs="Arial"/>
                <w:sz w:val="20"/>
              </w:rPr>
              <w:t>8</w:t>
            </w:r>
          </w:p>
        </w:tc>
        <w:tc>
          <w:tcPr>
            <w:tcW w:w="448" w:type="pct"/>
          </w:tcPr>
          <w:p w14:paraId="081E5712"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01/09/1996</w:t>
            </w:r>
          </w:p>
        </w:tc>
        <w:tc>
          <w:tcPr>
            <w:tcW w:w="447" w:type="pct"/>
          </w:tcPr>
          <w:p w14:paraId="0EFF02F7"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30/11/1999</w:t>
            </w:r>
          </w:p>
          <w:p w14:paraId="682184C3" w14:textId="77777777" w:rsidR="00290799" w:rsidRPr="00625ABB" w:rsidRDefault="00290799" w:rsidP="00290799">
            <w:pPr>
              <w:pStyle w:val="normaltableau"/>
              <w:spacing w:before="20" w:after="20"/>
              <w:jc w:val="center"/>
              <w:rPr>
                <w:rFonts w:ascii="Arial Narrow" w:hAnsi="Arial Narrow" w:cs="Arial"/>
                <w:sz w:val="20"/>
              </w:rPr>
            </w:pPr>
          </w:p>
        </w:tc>
        <w:tc>
          <w:tcPr>
            <w:tcW w:w="350" w:type="pct"/>
          </w:tcPr>
          <w:p w14:paraId="68EF0E2B"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350</w:t>
            </w:r>
          </w:p>
        </w:tc>
        <w:tc>
          <w:tcPr>
            <w:tcW w:w="496" w:type="pct"/>
          </w:tcPr>
          <w:p w14:paraId="35FF85F3" w14:textId="77777777" w:rsidR="00290799" w:rsidRPr="00625ABB" w:rsidRDefault="00290799" w:rsidP="00290799">
            <w:pPr>
              <w:tabs>
                <w:tab w:val="left" w:pos="567"/>
              </w:tabs>
              <w:spacing w:before="20" w:after="20"/>
              <w:jc w:val="center"/>
              <w:rPr>
                <w:rFonts w:cs="Arial"/>
              </w:rPr>
            </w:pPr>
            <w:r w:rsidRPr="00625ABB">
              <w:rPr>
                <w:rFonts w:cs="Arial"/>
              </w:rPr>
              <w:t>Romania</w:t>
            </w:r>
          </w:p>
          <w:p w14:paraId="26C29E8F" w14:textId="77777777" w:rsidR="00290799" w:rsidRPr="00625ABB" w:rsidRDefault="00290799" w:rsidP="00290799">
            <w:pPr>
              <w:tabs>
                <w:tab w:val="left" w:pos="567"/>
              </w:tabs>
              <w:spacing w:before="20" w:after="20"/>
              <w:jc w:val="center"/>
              <w:rPr>
                <w:rFonts w:cs="Arial"/>
              </w:rPr>
            </w:pPr>
            <w:r w:rsidRPr="00625ABB">
              <w:rPr>
                <w:rFonts w:cs="Arial"/>
              </w:rPr>
              <w:t>(Annex p. 28)</w:t>
            </w:r>
          </w:p>
        </w:tc>
        <w:tc>
          <w:tcPr>
            <w:tcW w:w="649" w:type="pct"/>
          </w:tcPr>
          <w:p w14:paraId="1349A147"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DSPA International</w:t>
            </w:r>
          </w:p>
          <w:p w14:paraId="0ABCE5A8"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 xml:space="preserve">(Pia </w:t>
            </w:r>
            <w:proofErr w:type="spellStart"/>
            <w:r w:rsidRPr="00625ABB">
              <w:rPr>
                <w:rFonts w:ascii="Arial Narrow" w:hAnsi="Arial Narrow" w:cs="Arial"/>
                <w:sz w:val="20"/>
                <w:lang w:val="da-DK"/>
              </w:rPr>
              <w:t>Sletbjerg</w:t>
            </w:r>
            <w:proofErr w:type="spellEnd"/>
            <w:r w:rsidRPr="00625ABB">
              <w:rPr>
                <w:rFonts w:ascii="Arial Narrow" w:hAnsi="Arial Narrow" w:cs="Arial"/>
                <w:sz w:val="20"/>
                <w:lang w:val="da-DK"/>
              </w:rPr>
              <w:t xml:space="preserve"> Skov, pss@dspa.dk)</w:t>
            </w:r>
          </w:p>
        </w:tc>
        <w:tc>
          <w:tcPr>
            <w:tcW w:w="446" w:type="pct"/>
          </w:tcPr>
          <w:p w14:paraId="0BC30EBD" w14:textId="77777777" w:rsidR="00290799" w:rsidRPr="00625ABB" w:rsidRDefault="00290799" w:rsidP="00290799">
            <w:pPr>
              <w:pStyle w:val="normaltableau"/>
              <w:spacing w:before="20" w:after="20"/>
              <w:jc w:val="center"/>
              <w:rPr>
                <w:rFonts w:ascii="Arial Narrow" w:hAnsi="Arial Narrow" w:cs="Arial"/>
                <w:sz w:val="20"/>
                <w:lang w:val="fr-FR"/>
              </w:rPr>
            </w:pPr>
            <w:r w:rsidRPr="00625ABB">
              <w:rPr>
                <w:rFonts w:ascii="Arial Narrow" w:hAnsi="Arial Narrow" w:cs="Arial"/>
                <w:sz w:val="20"/>
              </w:rPr>
              <w:t>Team Leader</w:t>
            </w:r>
          </w:p>
        </w:tc>
        <w:tc>
          <w:tcPr>
            <w:tcW w:w="1972" w:type="pct"/>
          </w:tcPr>
          <w:p w14:paraId="55191EAF" w14:textId="77777777" w:rsidR="00290799" w:rsidRPr="00625ABB" w:rsidRDefault="00290799" w:rsidP="00290799">
            <w:pPr>
              <w:pStyle w:val="ListParagraph"/>
              <w:numPr>
                <w:ilvl w:val="0"/>
                <w:numId w:val="1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of </w:t>
            </w:r>
            <w:r w:rsidRPr="00625ABB">
              <w:rPr>
                <w:rFonts w:ascii="Arial Narrow" w:hAnsi="Arial Narrow" w:cs="Arial"/>
                <w:b/>
              </w:rPr>
              <w:t>Assistance for the Approximation of Legislation</w:t>
            </w:r>
            <w:r w:rsidRPr="00625ABB">
              <w:rPr>
                <w:rFonts w:ascii="Arial Narrow" w:hAnsi="Arial Narrow" w:cs="Arial"/>
              </w:rPr>
              <w:t xml:space="preserve">, </w:t>
            </w:r>
            <w:r w:rsidRPr="00625ABB">
              <w:rPr>
                <w:rFonts w:ascii="Arial Narrow" w:hAnsi="Arial Narrow" w:cs="Arial"/>
                <w:i/>
              </w:rPr>
              <w:t>PHARE project of the EU</w:t>
            </w:r>
          </w:p>
          <w:p w14:paraId="3FBAF7FD" w14:textId="77777777" w:rsidR="00290799" w:rsidRPr="00625ABB" w:rsidRDefault="00290799" w:rsidP="00290799">
            <w:pPr>
              <w:pStyle w:val="ListParagraph"/>
              <w:numPr>
                <w:ilvl w:val="0"/>
                <w:numId w:val="1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Reform of public administration, including advice on legislative, institutional and administrative development, as well as planning and implementation of seminars on EU procedural and substantive law</w:t>
            </w:r>
          </w:p>
          <w:p w14:paraId="02C88BA4" w14:textId="77777777" w:rsidR="00290799" w:rsidRPr="00625ABB" w:rsidRDefault="00290799" w:rsidP="00290799">
            <w:pPr>
              <w:pStyle w:val="ListParagraph"/>
              <w:numPr>
                <w:ilvl w:val="0"/>
                <w:numId w:val="19"/>
              </w:numPr>
              <w:spacing w:before="20" w:after="20" w:line="240" w:lineRule="auto"/>
              <w:ind w:left="306" w:hanging="306"/>
              <w:contextualSpacing w:val="0"/>
              <w:rPr>
                <w:rFonts w:ascii="Arial Narrow" w:hAnsi="Arial Narrow" w:cs="Arial"/>
              </w:rPr>
            </w:pPr>
            <w:r w:rsidRPr="00625ABB">
              <w:rPr>
                <w:rFonts w:ascii="Arial Narrow" w:hAnsi="Arial Narrow" w:cs="Arial"/>
              </w:rPr>
              <w:t>Budget: 2,400,000 Euro</w:t>
            </w:r>
          </w:p>
        </w:tc>
      </w:tr>
      <w:tr w:rsidR="00290799" w:rsidRPr="00625ABB" w14:paraId="423F7FCA" w14:textId="77777777" w:rsidTr="00910095">
        <w:trPr>
          <w:cantSplit/>
        </w:trPr>
        <w:tc>
          <w:tcPr>
            <w:tcW w:w="192" w:type="pct"/>
          </w:tcPr>
          <w:p w14:paraId="7362F6D1" w14:textId="1D80F701"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6</w:t>
            </w:r>
            <w:r>
              <w:rPr>
                <w:rFonts w:ascii="Arial Narrow" w:hAnsi="Arial Narrow" w:cs="Arial"/>
                <w:sz w:val="20"/>
              </w:rPr>
              <w:t>9</w:t>
            </w:r>
          </w:p>
        </w:tc>
        <w:tc>
          <w:tcPr>
            <w:tcW w:w="448" w:type="pct"/>
          </w:tcPr>
          <w:p w14:paraId="36A3AF3B" w14:textId="77777777" w:rsidR="00290799" w:rsidRPr="00625ABB" w:rsidRDefault="00290799" w:rsidP="00290799">
            <w:pPr>
              <w:tabs>
                <w:tab w:val="left" w:pos="567"/>
              </w:tabs>
              <w:spacing w:before="20" w:after="20"/>
              <w:jc w:val="center"/>
              <w:rPr>
                <w:rFonts w:cs="Arial"/>
              </w:rPr>
            </w:pPr>
            <w:r w:rsidRPr="00625ABB">
              <w:rPr>
                <w:rFonts w:cs="Arial"/>
              </w:rPr>
              <w:t>01/05/1995</w:t>
            </w:r>
          </w:p>
        </w:tc>
        <w:tc>
          <w:tcPr>
            <w:tcW w:w="447" w:type="pct"/>
          </w:tcPr>
          <w:p w14:paraId="4086354A"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31/08/1999</w:t>
            </w:r>
          </w:p>
        </w:tc>
        <w:tc>
          <w:tcPr>
            <w:tcW w:w="350" w:type="pct"/>
          </w:tcPr>
          <w:p w14:paraId="77B71CF7"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954</w:t>
            </w:r>
          </w:p>
        </w:tc>
        <w:tc>
          <w:tcPr>
            <w:tcW w:w="496" w:type="pct"/>
          </w:tcPr>
          <w:p w14:paraId="46DF1BB4" w14:textId="77777777" w:rsidR="00290799" w:rsidRPr="00625ABB" w:rsidRDefault="00290799" w:rsidP="00290799">
            <w:pPr>
              <w:tabs>
                <w:tab w:val="left" w:pos="567"/>
              </w:tabs>
              <w:spacing w:before="20" w:after="20"/>
              <w:jc w:val="center"/>
              <w:rPr>
                <w:rFonts w:cs="Arial"/>
              </w:rPr>
            </w:pPr>
            <w:r w:rsidRPr="00625ABB">
              <w:rPr>
                <w:rFonts w:cs="Arial"/>
              </w:rPr>
              <w:t>Denmark</w:t>
            </w:r>
          </w:p>
          <w:p w14:paraId="7836987C" w14:textId="77777777" w:rsidR="00290799" w:rsidRPr="00625ABB" w:rsidRDefault="00290799" w:rsidP="00290799">
            <w:pPr>
              <w:tabs>
                <w:tab w:val="left" w:pos="567"/>
              </w:tabs>
              <w:spacing w:before="20" w:after="20"/>
              <w:jc w:val="center"/>
              <w:rPr>
                <w:rFonts w:cs="Arial"/>
              </w:rPr>
            </w:pPr>
            <w:r w:rsidRPr="00625ABB">
              <w:rPr>
                <w:rFonts w:cs="Arial"/>
              </w:rPr>
              <w:t>(Annex p. 66)</w:t>
            </w:r>
          </w:p>
        </w:tc>
        <w:tc>
          <w:tcPr>
            <w:tcW w:w="649" w:type="pct"/>
          </w:tcPr>
          <w:p w14:paraId="6184D3EB"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Dragsted &amp; Helmer Nielsen law firm</w:t>
            </w:r>
            <w:r w:rsidRPr="00625ABB">
              <w:rPr>
                <w:rFonts w:ascii="Arial Narrow" w:hAnsi="Arial Narrow" w:cs="Arial"/>
                <w:sz w:val="20"/>
              </w:rPr>
              <w:br/>
              <w:t>(Andreas Christensen, ac@horten.dk)</w:t>
            </w:r>
          </w:p>
        </w:tc>
        <w:tc>
          <w:tcPr>
            <w:tcW w:w="446" w:type="pct"/>
          </w:tcPr>
          <w:p w14:paraId="3FC2B66A" w14:textId="77777777" w:rsidR="00290799" w:rsidRPr="00625ABB" w:rsidRDefault="00290799" w:rsidP="00290799">
            <w:pPr>
              <w:pStyle w:val="normaltableau"/>
              <w:spacing w:before="20" w:after="20"/>
              <w:jc w:val="center"/>
              <w:rPr>
                <w:rFonts w:ascii="Arial Narrow" w:hAnsi="Arial Narrow" w:cs="Arial"/>
                <w:sz w:val="20"/>
                <w:lang w:val="fr-FR"/>
              </w:rPr>
            </w:pPr>
            <w:r w:rsidRPr="00625ABB">
              <w:rPr>
                <w:rFonts w:ascii="Arial Narrow" w:hAnsi="Arial Narrow" w:cs="Arial"/>
                <w:sz w:val="20"/>
              </w:rPr>
              <w:t>Advokat</w:t>
            </w:r>
          </w:p>
        </w:tc>
        <w:tc>
          <w:tcPr>
            <w:tcW w:w="1972" w:type="pct"/>
          </w:tcPr>
          <w:p w14:paraId="2BDCC465" w14:textId="77777777" w:rsidR="00290799" w:rsidRPr="00625ABB" w:rsidRDefault="00290799" w:rsidP="00290799">
            <w:pPr>
              <w:pStyle w:val="ListParagraph"/>
              <w:numPr>
                <w:ilvl w:val="0"/>
                <w:numId w:val="1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b/>
              </w:rPr>
              <w:t xml:space="preserve">Practising lawyer </w:t>
            </w:r>
            <w:r w:rsidRPr="00625ABB">
              <w:rPr>
                <w:rFonts w:ascii="Arial Narrow" w:hAnsi="Arial Narrow" w:cs="Arial"/>
              </w:rPr>
              <w:t>in the field of European and international law for public and private clients</w:t>
            </w:r>
          </w:p>
          <w:p w14:paraId="4F671FE5" w14:textId="77777777" w:rsidR="00290799" w:rsidRPr="00625ABB" w:rsidRDefault="00290799" w:rsidP="00290799">
            <w:pPr>
              <w:pStyle w:val="ListParagraph"/>
              <w:numPr>
                <w:ilvl w:val="0"/>
                <w:numId w:val="1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Focus on competition and state aid, international trade, administrative law and public procurement</w:t>
            </w:r>
          </w:p>
        </w:tc>
      </w:tr>
      <w:tr w:rsidR="00290799" w:rsidRPr="00625ABB" w14:paraId="2B6D21AE" w14:textId="77777777" w:rsidTr="00910095">
        <w:trPr>
          <w:cantSplit/>
        </w:trPr>
        <w:tc>
          <w:tcPr>
            <w:tcW w:w="192" w:type="pct"/>
          </w:tcPr>
          <w:p w14:paraId="19163BEE" w14:textId="1AD1BEF0" w:rsidR="00290799" w:rsidRPr="00625ABB" w:rsidRDefault="00290799" w:rsidP="00290799">
            <w:pPr>
              <w:pStyle w:val="normaltableau"/>
              <w:spacing w:before="20" w:after="20"/>
              <w:jc w:val="center"/>
              <w:rPr>
                <w:rFonts w:ascii="Arial Narrow" w:hAnsi="Arial Narrow" w:cs="Arial"/>
                <w:sz w:val="20"/>
              </w:rPr>
            </w:pPr>
            <w:r>
              <w:rPr>
                <w:rFonts w:ascii="Arial Narrow" w:hAnsi="Arial Narrow" w:cs="Arial"/>
                <w:sz w:val="20"/>
              </w:rPr>
              <w:t>70</w:t>
            </w:r>
          </w:p>
        </w:tc>
        <w:tc>
          <w:tcPr>
            <w:tcW w:w="448" w:type="pct"/>
          </w:tcPr>
          <w:p w14:paraId="0505E13F"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01/08/1997</w:t>
            </w:r>
          </w:p>
        </w:tc>
        <w:tc>
          <w:tcPr>
            <w:tcW w:w="447" w:type="pct"/>
          </w:tcPr>
          <w:p w14:paraId="4D9EE1D0"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30/06/1999</w:t>
            </w:r>
          </w:p>
        </w:tc>
        <w:tc>
          <w:tcPr>
            <w:tcW w:w="350" w:type="pct"/>
          </w:tcPr>
          <w:p w14:paraId="6349BDAE"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50</w:t>
            </w:r>
          </w:p>
        </w:tc>
        <w:tc>
          <w:tcPr>
            <w:tcW w:w="496" w:type="pct"/>
          </w:tcPr>
          <w:p w14:paraId="1EFEA33D" w14:textId="77777777" w:rsidR="00290799" w:rsidRPr="00625ABB" w:rsidRDefault="00290799" w:rsidP="00290799">
            <w:pPr>
              <w:tabs>
                <w:tab w:val="left" w:pos="567"/>
              </w:tabs>
              <w:spacing w:before="20" w:after="20"/>
              <w:jc w:val="center"/>
              <w:rPr>
                <w:rFonts w:cs="Arial"/>
              </w:rPr>
            </w:pPr>
            <w:r w:rsidRPr="00625ABB">
              <w:rPr>
                <w:rFonts w:cs="Arial"/>
              </w:rPr>
              <w:t>Estonia</w:t>
            </w:r>
          </w:p>
          <w:p w14:paraId="29C92BA3" w14:textId="77777777" w:rsidR="00290799" w:rsidRPr="00625ABB" w:rsidRDefault="00290799" w:rsidP="00290799">
            <w:pPr>
              <w:tabs>
                <w:tab w:val="left" w:pos="567"/>
              </w:tabs>
              <w:spacing w:before="20" w:after="20"/>
              <w:jc w:val="center"/>
              <w:rPr>
                <w:rFonts w:cs="Arial"/>
              </w:rPr>
            </w:pPr>
            <w:r w:rsidRPr="00625ABB">
              <w:rPr>
                <w:rFonts w:cs="Arial"/>
              </w:rPr>
              <w:t>(Annex p. 26)</w:t>
            </w:r>
          </w:p>
        </w:tc>
        <w:tc>
          <w:tcPr>
            <w:tcW w:w="649" w:type="pct"/>
          </w:tcPr>
          <w:p w14:paraId="259BC2D7"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DSPA International</w:t>
            </w:r>
          </w:p>
          <w:p w14:paraId="638E758A"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 xml:space="preserve">(Pia </w:t>
            </w:r>
            <w:proofErr w:type="spellStart"/>
            <w:r w:rsidRPr="00625ABB">
              <w:rPr>
                <w:rFonts w:ascii="Arial Narrow" w:hAnsi="Arial Narrow" w:cs="Arial"/>
                <w:sz w:val="20"/>
                <w:lang w:val="da-DK"/>
              </w:rPr>
              <w:t>Sletbjerg</w:t>
            </w:r>
            <w:proofErr w:type="spellEnd"/>
            <w:r w:rsidRPr="00625ABB">
              <w:rPr>
                <w:rFonts w:ascii="Arial Narrow" w:hAnsi="Arial Narrow" w:cs="Arial"/>
                <w:sz w:val="20"/>
                <w:lang w:val="da-DK"/>
              </w:rPr>
              <w:t xml:space="preserve"> Skov, pss@dspa.dk)</w:t>
            </w:r>
          </w:p>
        </w:tc>
        <w:tc>
          <w:tcPr>
            <w:tcW w:w="446" w:type="pct"/>
          </w:tcPr>
          <w:p w14:paraId="6B401B41" w14:textId="77777777" w:rsidR="00290799" w:rsidRPr="00625ABB" w:rsidRDefault="00290799" w:rsidP="00290799">
            <w:pPr>
              <w:pStyle w:val="normaltableau"/>
              <w:spacing w:before="20" w:after="20"/>
              <w:jc w:val="center"/>
              <w:rPr>
                <w:rFonts w:ascii="Arial Narrow" w:hAnsi="Arial Narrow" w:cs="Arial"/>
                <w:sz w:val="20"/>
                <w:lang w:val="fr-FR"/>
              </w:rPr>
            </w:pPr>
            <w:r w:rsidRPr="00625ABB">
              <w:rPr>
                <w:rFonts w:ascii="Arial Narrow" w:hAnsi="Arial Narrow" w:cs="Arial"/>
                <w:sz w:val="20"/>
              </w:rPr>
              <w:t>Expert</w:t>
            </w:r>
          </w:p>
        </w:tc>
        <w:tc>
          <w:tcPr>
            <w:tcW w:w="1972" w:type="pct"/>
          </w:tcPr>
          <w:p w14:paraId="15626A94"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Programme of</w:t>
            </w:r>
            <w:r w:rsidRPr="00625ABB">
              <w:rPr>
                <w:rFonts w:ascii="Arial Narrow" w:hAnsi="Arial Narrow" w:cs="Arial"/>
                <w:b/>
              </w:rPr>
              <w:t xml:space="preserve"> Assistance for the</w:t>
            </w:r>
            <w:r w:rsidRPr="00625ABB">
              <w:rPr>
                <w:rFonts w:ascii="Arial Narrow" w:hAnsi="Arial Narrow" w:cs="Arial"/>
              </w:rPr>
              <w:t xml:space="preserve"> </w:t>
            </w:r>
            <w:r w:rsidRPr="00625ABB">
              <w:rPr>
                <w:rFonts w:ascii="Arial Narrow" w:hAnsi="Arial Narrow" w:cs="Arial"/>
                <w:b/>
              </w:rPr>
              <w:t>Training of Judges and Prosecutors</w:t>
            </w:r>
            <w:r w:rsidRPr="00625ABB">
              <w:rPr>
                <w:rFonts w:ascii="Arial Narrow" w:hAnsi="Arial Narrow" w:cs="Arial"/>
              </w:rPr>
              <w:t xml:space="preserve">, </w:t>
            </w:r>
            <w:r w:rsidRPr="00625ABB">
              <w:rPr>
                <w:rFonts w:ascii="Arial Narrow" w:hAnsi="Arial Narrow" w:cs="Arial"/>
                <w:i/>
              </w:rPr>
              <w:t>SIDA project of the Swedish government</w:t>
            </w:r>
          </w:p>
          <w:p w14:paraId="7B9F5AD9"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Seminars and training on EU procedural and substantive law, including development of reasoning and argumentation techniques, as well as relations between national law and EU obligations</w:t>
            </w:r>
          </w:p>
        </w:tc>
      </w:tr>
      <w:tr w:rsidR="00290799" w:rsidRPr="00625ABB" w14:paraId="6249C59B" w14:textId="77777777" w:rsidTr="00910095">
        <w:trPr>
          <w:cantSplit/>
        </w:trPr>
        <w:tc>
          <w:tcPr>
            <w:tcW w:w="192" w:type="pct"/>
          </w:tcPr>
          <w:p w14:paraId="14B1EAF4" w14:textId="615740A8"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7</w:t>
            </w:r>
            <w:r>
              <w:rPr>
                <w:rFonts w:ascii="Arial Narrow" w:hAnsi="Arial Narrow" w:cs="Arial"/>
                <w:sz w:val="20"/>
              </w:rPr>
              <w:t>1</w:t>
            </w:r>
          </w:p>
        </w:tc>
        <w:tc>
          <w:tcPr>
            <w:tcW w:w="448" w:type="pct"/>
          </w:tcPr>
          <w:p w14:paraId="088F44D9"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01/04/1995</w:t>
            </w:r>
          </w:p>
        </w:tc>
        <w:tc>
          <w:tcPr>
            <w:tcW w:w="447" w:type="pct"/>
          </w:tcPr>
          <w:p w14:paraId="7B50E0C4"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30/06/1995</w:t>
            </w:r>
          </w:p>
        </w:tc>
        <w:tc>
          <w:tcPr>
            <w:tcW w:w="350" w:type="pct"/>
          </w:tcPr>
          <w:p w14:paraId="68CBB849"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w:t>
            </w:r>
          </w:p>
        </w:tc>
        <w:tc>
          <w:tcPr>
            <w:tcW w:w="496" w:type="pct"/>
          </w:tcPr>
          <w:p w14:paraId="6A69B6BD" w14:textId="77777777" w:rsidR="00290799" w:rsidRPr="00625ABB" w:rsidRDefault="00290799" w:rsidP="00290799">
            <w:pPr>
              <w:tabs>
                <w:tab w:val="left" w:pos="567"/>
              </w:tabs>
              <w:spacing w:before="20" w:after="20"/>
              <w:jc w:val="center"/>
              <w:rPr>
                <w:rFonts w:cs="Arial"/>
              </w:rPr>
            </w:pPr>
            <w:r w:rsidRPr="00625ABB">
              <w:rPr>
                <w:rFonts w:cs="Arial"/>
              </w:rPr>
              <w:t>Lithuania</w:t>
            </w:r>
          </w:p>
          <w:p w14:paraId="749451EA" w14:textId="77777777" w:rsidR="00290799" w:rsidRPr="00625ABB" w:rsidRDefault="00290799" w:rsidP="00290799">
            <w:pPr>
              <w:tabs>
                <w:tab w:val="left" w:pos="567"/>
              </w:tabs>
              <w:spacing w:before="20" w:after="20"/>
              <w:jc w:val="center"/>
              <w:rPr>
                <w:rFonts w:cs="Arial"/>
              </w:rPr>
            </w:pPr>
            <w:r w:rsidRPr="00625ABB">
              <w:rPr>
                <w:rFonts w:cs="Arial"/>
              </w:rPr>
              <w:t>(Annex p. 26)</w:t>
            </w:r>
          </w:p>
        </w:tc>
        <w:tc>
          <w:tcPr>
            <w:tcW w:w="649" w:type="pct"/>
          </w:tcPr>
          <w:p w14:paraId="7917755E"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DSPA International</w:t>
            </w:r>
          </w:p>
          <w:p w14:paraId="13FE7EA1" w14:textId="77777777" w:rsidR="00290799" w:rsidRPr="00625ABB" w:rsidRDefault="00290799" w:rsidP="00290799">
            <w:pPr>
              <w:pStyle w:val="normaltableau"/>
              <w:spacing w:before="20" w:after="20"/>
              <w:jc w:val="left"/>
              <w:rPr>
                <w:rFonts w:ascii="Arial Narrow" w:hAnsi="Arial Narrow" w:cs="Arial"/>
                <w:sz w:val="20"/>
                <w:lang w:val="da-DK"/>
              </w:rPr>
            </w:pPr>
            <w:r w:rsidRPr="00625ABB">
              <w:rPr>
                <w:rFonts w:ascii="Arial Narrow" w:hAnsi="Arial Narrow" w:cs="Arial"/>
                <w:sz w:val="20"/>
                <w:lang w:val="da-DK"/>
              </w:rPr>
              <w:t xml:space="preserve">(Pia </w:t>
            </w:r>
            <w:proofErr w:type="spellStart"/>
            <w:r w:rsidRPr="00625ABB">
              <w:rPr>
                <w:rFonts w:ascii="Arial Narrow" w:hAnsi="Arial Narrow" w:cs="Arial"/>
                <w:sz w:val="20"/>
                <w:lang w:val="da-DK"/>
              </w:rPr>
              <w:t>Sletbjerg</w:t>
            </w:r>
            <w:proofErr w:type="spellEnd"/>
            <w:r w:rsidRPr="00625ABB">
              <w:rPr>
                <w:rFonts w:ascii="Arial Narrow" w:hAnsi="Arial Narrow" w:cs="Arial"/>
                <w:sz w:val="20"/>
                <w:lang w:val="da-DK"/>
              </w:rPr>
              <w:t xml:space="preserve"> Skov, pss@dspa.dk)</w:t>
            </w:r>
          </w:p>
        </w:tc>
        <w:tc>
          <w:tcPr>
            <w:tcW w:w="446" w:type="pct"/>
          </w:tcPr>
          <w:p w14:paraId="254C941F" w14:textId="77777777" w:rsidR="00290799" w:rsidRPr="00625ABB" w:rsidRDefault="00290799" w:rsidP="00290799">
            <w:pPr>
              <w:pStyle w:val="normaltableau"/>
              <w:spacing w:before="20" w:after="20"/>
              <w:jc w:val="center"/>
              <w:rPr>
                <w:rFonts w:ascii="Arial Narrow" w:hAnsi="Arial Narrow" w:cs="Arial"/>
                <w:sz w:val="20"/>
                <w:lang w:val="fr-FR"/>
              </w:rPr>
            </w:pPr>
            <w:r w:rsidRPr="00625ABB">
              <w:rPr>
                <w:rFonts w:ascii="Arial Narrow" w:hAnsi="Arial Narrow" w:cs="Arial"/>
                <w:sz w:val="20"/>
              </w:rPr>
              <w:t>Expert</w:t>
            </w:r>
          </w:p>
        </w:tc>
        <w:tc>
          <w:tcPr>
            <w:tcW w:w="1972" w:type="pct"/>
          </w:tcPr>
          <w:p w14:paraId="05DB347E"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Programme of </w:t>
            </w:r>
            <w:r w:rsidRPr="00625ABB">
              <w:rPr>
                <w:rFonts w:ascii="Arial Narrow" w:hAnsi="Arial Narrow" w:cs="Arial"/>
                <w:b/>
              </w:rPr>
              <w:t>Assistance on EU legislation</w:t>
            </w:r>
            <w:r w:rsidRPr="00625ABB">
              <w:rPr>
                <w:rFonts w:ascii="Arial Narrow" w:hAnsi="Arial Narrow" w:cs="Arial"/>
              </w:rPr>
              <w:t xml:space="preserve"> </w:t>
            </w:r>
            <w:r w:rsidRPr="00625ABB">
              <w:rPr>
                <w:rFonts w:ascii="Arial Narrow" w:hAnsi="Arial Narrow" w:cs="Arial"/>
                <w:b/>
              </w:rPr>
              <w:t>for the Lithuanian government</w:t>
            </w:r>
            <w:r w:rsidRPr="00625ABB">
              <w:rPr>
                <w:rFonts w:ascii="Arial Narrow" w:hAnsi="Arial Narrow" w:cs="Arial"/>
              </w:rPr>
              <w:t xml:space="preserve">, </w:t>
            </w:r>
            <w:r w:rsidRPr="00625ABB">
              <w:rPr>
                <w:rFonts w:ascii="Arial Narrow" w:hAnsi="Arial Narrow" w:cs="Arial"/>
                <w:i/>
              </w:rPr>
              <w:t>PHARE project of the EU</w:t>
            </w:r>
          </w:p>
          <w:p w14:paraId="45798756" w14:textId="77777777" w:rsidR="00290799" w:rsidRPr="00625ABB" w:rsidRDefault="00290799" w:rsidP="00290799">
            <w:pPr>
              <w:pStyle w:val="ListParagraph"/>
              <w:numPr>
                <w:ilvl w:val="0"/>
                <w:numId w:val="9"/>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Advisory work and lecturing on EU-law for the ministers of the government, as well as heads of ministries, with focus on practical implications of EU accession for the national administration </w:t>
            </w:r>
          </w:p>
        </w:tc>
      </w:tr>
      <w:tr w:rsidR="00290799" w:rsidRPr="00625ABB" w14:paraId="0AEB1A7F" w14:textId="77777777" w:rsidTr="00910095">
        <w:trPr>
          <w:cantSplit/>
        </w:trPr>
        <w:tc>
          <w:tcPr>
            <w:tcW w:w="192" w:type="pct"/>
          </w:tcPr>
          <w:p w14:paraId="432EC392" w14:textId="38F938C4"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7</w:t>
            </w:r>
            <w:r>
              <w:rPr>
                <w:rFonts w:ascii="Arial Narrow" w:hAnsi="Arial Narrow" w:cs="Arial"/>
                <w:sz w:val="20"/>
              </w:rPr>
              <w:t>2</w:t>
            </w:r>
          </w:p>
        </w:tc>
        <w:tc>
          <w:tcPr>
            <w:tcW w:w="448" w:type="pct"/>
          </w:tcPr>
          <w:p w14:paraId="74117FF8" w14:textId="77777777" w:rsidR="00290799" w:rsidRPr="00625ABB" w:rsidRDefault="00290799" w:rsidP="00290799">
            <w:pPr>
              <w:tabs>
                <w:tab w:val="left" w:pos="567"/>
              </w:tabs>
              <w:spacing w:before="20" w:after="20"/>
              <w:jc w:val="center"/>
              <w:rPr>
                <w:rFonts w:cs="Arial"/>
              </w:rPr>
            </w:pPr>
            <w:r w:rsidRPr="00625ABB">
              <w:rPr>
                <w:rFonts w:cs="Arial"/>
              </w:rPr>
              <w:t>01/02/1985</w:t>
            </w:r>
          </w:p>
        </w:tc>
        <w:tc>
          <w:tcPr>
            <w:tcW w:w="447" w:type="pct"/>
          </w:tcPr>
          <w:p w14:paraId="5E673551"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30/09/1991</w:t>
            </w:r>
          </w:p>
        </w:tc>
        <w:tc>
          <w:tcPr>
            <w:tcW w:w="350" w:type="pct"/>
          </w:tcPr>
          <w:p w14:paraId="387557BE"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954</w:t>
            </w:r>
          </w:p>
        </w:tc>
        <w:tc>
          <w:tcPr>
            <w:tcW w:w="496" w:type="pct"/>
          </w:tcPr>
          <w:p w14:paraId="08B3DC68" w14:textId="77777777" w:rsidR="00290799" w:rsidRPr="00625ABB" w:rsidRDefault="00290799" w:rsidP="00290799">
            <w:pPr>
              <w:tabs>
                <w:tab w:val="left" w:pos="567"/>
              </w:tabs>
              <w:spacing w:before="20" w:after="20"/>
              <w:jc w:val="center"/>
              <w:rPr>
                <w:rFonts w:cs="Arial"/>
              </w:rPr>
            </w:pPr>
            <w:r w:rsidRPr="00625ABB">
              <w:rPr>
                <w:rFonts w:cs="Arial"/>
              </w:rPr>
              <w:t>Denmark</w:t>
            </w:r>
          </w:p>
          <w:p w14:paraId="771B4716" w14:textId="77777777" w:rsidR="00290799" w:rsidRPr="00625ABB" w:rsidRDefault="00290799" w:rsidP="00290799">
            <w:pPr>
              <w:tabs>
                <w:tab w:val="left" w:pos="567"/>
              </w:tabs>
              <w:spacing w:before="20" w:after="20"/>
              <w:jc w:val="center"/>
              <w:rPr>
                <w:rFonts w:cs="Arial"/>
              </w:rPr>
            </w:pPr>
            <w:r w:rsidRPr="00625ABB">
              <w:rPr>
                <w:rFonts w:cs="Arial"/>
              </w:rPr>
              <w:t>(Annex p. 62)</w:t>
            </w:r>
          </w:p>
        </w:tc>
        <w:tc>
          <w:tcPr>
            <w:tcW w:w="649" w:type="pct"/>
          </w:tcPr>
          <w:p w14:paraId="6C8317DE" w14:textId="77777777" w:rsidR="00290799" w:rsidRPr="00625ABB" w:rsidRDefault="00290799" w:rsidP="00290799">
            <w:pPr>
              <w:tabs>
                <w:tab w:val="left" w:pos="567"/>
              </w:tabs>
              <w:spacing w:before="20" w:after="20"/>
              <w:rPr>
                <w:rFonts w:cs="Arial"/>
              </w:rPr>
            </w:pPr>
            <w:r w:rsidRPr="00625ABB">
              <w:rPr>
                <w:rFonts w:cs="Arial"/>
              </w:rPr>
              <w:t>Ministry of Justice</w:t>
            </w:r>
          </w:p>
          <w:p w14:paraId="7C3789AB"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(Karsten Hagel Sørensen, jm@jm.dk)</w:t>
            </w:r>
          </w:p>
        </w:tc>
        <w:tc>
          <w:tcPr>
            <w:tcW w:w="446" w:type="pct"/>
          </w:tcPr>
          <w:p w14:paraId="79A96638"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Head of Section</w:t>
            </w:r>
          </w:p>
        </w:tc>
        <w:tc>
          <w:tcPr>
            <w:tcW w:w="1972" w:type="pct"/>
          </w:tcPr>
          <w:p w14:paraId="72C37158" w14:textId="77777777" w:rsidR="00290799" w:rsidRPr="00625ABB" w:rsidRDefault="00290799" w:rsidP="00290799">
            <w:pPr>
              <w:pStyle w:val="ListParagraph"/>
              <w:numPr>
                <w:ilvl w:val="0"/>
                <w:numId w:val="20"/>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b/>
              </w:rPr>
              <w:t>Advisor in the Legal Service</w:t>
            </w:r>
          </w:p>
          <w:p w14:paraId="4EE038AD" w14:textId="77777777" w:rsidR="00290799" w:rsidRPr="00625ABB" w:rsidRDefault="00290799" w:rsidP="00290799">
            <w:pPr>
              <w:pStyle w:val="ListParagraph"/>
              <w:numPr>
                <w:ilvl w:val="0"/>
                <w:numId w:val="20"/>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rPr>
              <w:t xml:space="preserve">Counselling on legislative procedures and EU negotiations, with focus on administrative law, judicial reform, human rights, competition, state aid and public procurement, as well as assignments as public prosecutor and assistant judge, including secondment to the Court of Justice of the European Union and </w:t>
            </w:r>
            <w:proofErr w:type="spellStart"/>
            <w:r w:rsidRPr="00625ABB">
              <w:rPr>
                <w:rFonts w:ascii="Arial Narrow" w:hAnsi="Arial Narrow" w:cs="Arial"/>
              </w:rPr>
              <w:t>Kammeradvokaten</w:t>
            </w:r>
            <w:proofErr w:type="spellEnd"/>
          </w:p>
        </w:tc>
      </w:tr>
      <w:tr w:rsidR="00290799" w:rsidRPr="00625ABB" w14:paraId="05033B05" w14:textId="77777777" w:rsidTr="00910095">
        <w:trPr>
          <w:cantSplit/>
        </w:trPr>
        <w:tc>
          <w:tcPr>
            <w:tcW w:w="192" w:type="pct"/>
          </w:tcPr>
          <w:p w14:paraId="78641ED9" w14:textId="3D22C439"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lastRenderedPageBreak/>
              <w:t>7</w:t>
            </w:r>
            <w:r>
              <w:rPr>
                <w:rFonts w:ascii="Arial Narrow" w:hAnsi="Arial Narrow" w:cs="Arial"/>
                <w:sz w:val="20"/>
              </w:rPr>
              <w:t>3</w:t>
            </w:r>
          </w:p>
        </w:tc>
        <w:tc>
          <w:tcPr>
            <w:tcW w:w="448" w:type="pct"/>
          </w:tcPr>
          <w:p w14:paraId="34006B2F" w14:textId="77777777" w:rsidR="00290799" w:rsidRPr="00625ABB" w:rsidRDefault="00290799" w:rsidP="00290799">
            <w:pPr>
              <w:tabs>
                <w:tab w:val="left" w:pos="567"/>
              </w:tabs>
              <w:spacing w:before="20" w:after="20"/>
              <w:jc w:val="center"/>
              <w:rPr>
                <w:rFonts w:cs="Arial"/>
              </w:rPr>
            </w:pPr>
            <w:r w:rsidRPr="00625ABB">
              <w:rPr>
                <w:rFonts w:cs="Arial"/>
              </w:rPr>
              <w:t>01/01/1990</w:t>
            </w:r>
          </w:p>
        </w:tc>
        <w:tc>
          <w:tcPr>
            <w:tcW w:w="447" w:type="pct"/>
          </w:tcPr>
          <w:p w14:paraId="0F1CC9C3"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31/01/1991</w:t>
            </w:r>
          </w:p>
        </w:tc>
        <w:tc>
          <w:tcPr>
            <w:tcW w:w="350" w:type="pct"/>
          </w:tcPr>
          <w:p w14:paraId="5E74EF97"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238</w:t>
            </w:r>
          </w:p>
        </w:tc>
        <w:tc>
          <w:tcPr>
            <w:tcW w:w="496" w:type="pct"/>
          </w:tcPr>
          <w:p w14:paraId="47186512" w14:textId="77777777" w:rsidR="00290799" w:rsidRPr="00625ABB" w:rsidRDefault="00290799" w:rsidP="00290799">
            <w:pPr>
              <w:tabs>
                <w:tab w:val="left" w:pos="567"/>
              </w:tabs>
              <w:spacing w:before="20" w:after="20"/>
              <w:jc w:val="center"/>
              <w:rPr>
                <w:rFonts w:cs="Arial"/>
              </w:rPr>
            </w:pPr>
            <w:r w:rsidRPr="00625ABB">
              <w:rPr>
                <w:rFonts w:cs="Arial"/>
              </w:rPr>
              <w:t>Denmark</w:t>
            </w:r>
          </w:p>
          <w:p w14:paraId="0DEA4EFD" w14:textId="77777777" w:rsidR="00290799" w:rsidRPr="00625ABB" w:rsidRDefault="00290799" w:rsidP="00290799">
            <w:pPr>
              <w:tabs>
                <w:tab w:val="left" w:pos="567"/>
              </w:tabs>
              <w:spacing w:before="20" w:after="20"/>
              <w:jc w:val="center"/>
              <w:rPr>
                <w:rFonts w:cs="Arial"/>
              </w:rPr>
            </w:pPr>
            <w:r w:rsidRPr="00625ABB">
              <w:rPr>
                <w:rFonts w:cs="Arial"/>
              </w:rPr>
              <w:t>(Annex p. 69)</w:t>
            </w:r>
          </w:p>
        </w:tc>
        <w:tc>
          <w:tcPr>
            <w:tcW w:w="649" w:type="pct"/>
          </w:tcPr>
          <w:p w14:paraId="70E50584" w14:textId="77777777" w:rsidR="00290799" w:rsidRPr="00625ABB" w:rsidRDefault="00290799" w:rsidP="00290799">
            <w:pPr>
              <w:tabs>
                <w:tab w:val="left" w:pos="567"/>
              </w:tabs>
              <w:spacing w:before="20" w:after="20"/>
              <w:rPr>
                <w:rFonts w:cs="Arial"/>
              </w:rPr>
            </w:pPr>
            <w:proofErr w:type="spellStart"/>
            <w:r w:rsidRPr="00625ABB">
              <w:rPr>
                <w:rFonts w:cs="Arial"/>
              </w:rPr>
              <w:t>Kammeradvoka</w:t>
            </w:r>
            <w:r w:rsidRPr="00625ABB">
              <w:rPr>
                <w:rFonts w:cs="Arial"/>
              </w:rPr>
              <w:softHyphen/>
              <w:t>ten</w:t>
            </w:r>
            <w:proofErr w:type="spellEnd"/>
            <w:r w:rsidRPr="00625ABB">
              <w:rPr>
                <w:rFonts w:cs="Arial"/>
              </w:rPr>
              <w:t xml:space="preserve"> – Poul Schmith law firm</w:t>
            </w:r>
          </w:p>
          <w:p w14:paraId="1D118F58"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(Gregers Larsen, mail@kammeradvokaten.dk)</w:t>
            </w:r>
          </w:p>
        </w:tc>
        <w:tc>
          <w:tcPr>
            <w:tcW w:w="446" w:type="pct"/>
          </w:tcPr>
          <w:p w14:paraId="45B4D625" w14:textId="77777777" w:rsidR="00290799" w:rsidRPr="00625ABB" w:rsidRDefault="00290799" w:rsidP="00290799">
            <w:pPr>
              <w:pStyle w:val="normaltableau"/>
              <w:spacing w:before="20" w:after="20"/>
              <w:jc w:val="center"/>
              <w:rPr>
                <w:rFonts w:ascii="Arial Narrow" w:hAnsi="Arial Narrow" w:cs="Arial"/>
                <w:sz w:val="20"/>
                <w:lang w:val="fr-FR"/>
              </w:rPr>
            </w:pPr>
            <w:r w:rsidRPr="00625ABB">
              <w:rPr>
                <w:rFonts w:ascii="Arial Narrow" w:hAnsi="Arial Narrow" w:cs="Arial"/>
                <w:sz w:val="20"/>
              </w:rPr>
              <w:t>Advokat</w:t>
            </w:r>
          </w:p>
        </w:tc>
        <w:tc>
          <w:tcPr>
            <w:tcW w:w="1972" w:type="pct"/>
          </w:tcPr>
          <w:p w14:paraId="4588259A" w14:textId="77777777" w:rsidR="00290799" w:rsidRPr="00625ABB" w:rsidRDefault="00290799" w:rsidP="00290799">
            <w:pPr>
              <w:pStyle w:val="ListParagraph"/>
              <w:numPr>
                <w:ilvl w:val="0"/>
                <w:numId w:val="20"/>
              </w:numPr>
              <w:tabs>
                <w:tab w:val="left" w:pos="567"/>
              </w:tabs>
              <w:spacing w:before="20" w:after="20" w:line="240" w:lineRule="auto"/>
              <w:ind w:left="305" w:hanging="283"/>
              <w:contextualSpacing w:val="0"/>
              <w:rPr>
                <w:rFonts w:ascii="Arial Narrow" w:hAnsi="Arial Narrow" w:cs="Arial"/>
                <w:b/>
              </w:rPr>
            </w:pPr>
            <w:r w:rsidRPr="00625ABB">
              <w:rPr>
                <w:rFonts w:ascii="Arial Narrow" w:hAnsi="Arial Narrow" w:cs="Arial"/>
                <w:b/>
              </w:rPr>
              <w:t>Legal advisor to the Danish government</w:t>
            </w:r>
          </w:p>
          <w:p w14:paraId="13176ED2" w14:textId="77777777" w:rsidR="00290799" w:rsidRPr="00625ABB" w:rsidRDefault="00290799" w:rsidP="00290799">
            <w:pPr>
              <w:pStyle w:val="ListParagraph"/>
              <w:numPr>
                <w:ilvl w:val="0"/>
                <w:numId w:val="20"/>
              </w:numPr>
              <w:tabs>
                <w:tab w:val="left" w:pos="567"/>
              </w:tabs>
              <w:spacing w:before="20" w:after="20" w:line="240" w:lineRule="auto"/>
              <w:ind w:left="305" w:hanging="283"/>
              <w:contextualSpacing w:val="0"/>
              <w:rPr>
                <w:rFonts w:ascii="Arial Narrow" w:hAnsi="Arial Narrow" w:cs="Arial"/>
                <w:b/>
              </w:rPr>
            </w:pPr>
            <w:r w:rsidRPr="00625ABB">
              <w:rPr>
                <w:rFonts w:ascii="Arial Narrow" w:hAnsi="Arial Narrow" w:cs="Arial"/>
              </w:rPr>
              <w:t xml:space="preserve">Counselling on judicial procedures and institutional reform, with focus on the practical implications of EU legislation for taxation, competition, state aid, public procurement, constitutional and administrative law, as well as representation of public authorities in litigation before the Court of Justice of the European Union and the Danish courts </w:t>
            </w:r>
          </w:p>
        </w:tc>
      </w:tr>
      <w:tr w:rsidR="00290799" w:rsidRPr="00625ABB" w14:paraId="17949CCE" w14:textId="77777777" w:rsidTr="00910095">
        <w:trPr>
          <w:cantSplit/>
        </w:trPr>
        <w:tc>
          <w:tcPr>
            <w:tcW w:w="192" w:type="pct"/>
          </w:tcPr>
          <w:p w14:paraId="67FBE24A" w14:textId="06E43758"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7</w:t>
            </w:r>
            <w:r>
              <w:rPr>
                <w:rFonts w:ascii="Arial Narrow" w:hAnsi="Arial Narrow" w:cs="Arial"/>
                <w:sz w:val="20"/>
              </w:rPr>
              <w:t>4</w:t>
            </w:r>
          </w:p>
        </w:tc>
        <w:tc>
          <w:tcPr>
            <w:tcW w:w="448" w:type="pct"/>
          </w:tcPr>
          <w:p w14:paraId="452528EB" w14:textId="77777777" w:rsidR="00290799" w:rsidRPr="00625ABB" w:rsidRDefault="00290799" w:rsidP="00290799">
            <w:pPr>
              <w:tabs>
                <w:tab w:val="left" w:pos="567"/>
              </w:tabs>
              <w:spacing w:before="20" w:after="20"/>
              <w:jc w:val="center"/>
              <w:rPr>
                <w:rFonts w:cs="Arial"/>
              </w:rPr>
            </w:pPr>
            <w:r w:rsidRPr="00625ABB">
              <w:rPr>
                <w:rFonts w:cs="Arial"/>
              </w:rPr>
              <w:t>01/11/1986</w:t>
            </w:r>
          </w:p>
        </w:tc>
        <w:tc>
          <w:tcPr>
            <w:tcW w:w="447" w:type="pct"/>
          </w:tcPr>
          <w:p w14:paraId="3D9F98C3"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31/12/1989</w:t>
            </w:r>
          </w:p>
        </w:tc>
        <w:tc>
          <w:tcPr>
            <w:tcW w:w="350" w:type="pct"/>
          </w:tcPr>
          <w:p w14:paraId="2EB43F11"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696</w:t>
            </w:r>
          </w:p>
        </w:tc>
        <w:tc>
          <w:tcPr>
            <w:tcW w:w="496" w:type="pct"/>
          </w:tcPr>
          <w:p w14:paraId="53E43AED" w14:textId="77777777" w:rsidR="00290799" w:rsidRPr="00625ABB" w:rsidRDefault="00290799" w:rsidP="00290799">
            <w:pPr>
              <w:tabs>
                <w:tab w:val="left" w:pos="567"/>
              </w:tabs>
              <w:spacing w:before="20" w:after="20"/>
              <w:jc w:val="center"/>
              <w:rPr>
                <w:rFonts w:cs="Arial"/>
              </w:rPr>
            </w:pPr>
            <w:r w:rsidRPr="00625ABB">
              <w:rPr>
                <w:rFonts w:cs="Arial"/>
              </w:rPr>
              <w:t>Luxembourg</w:t>
            </w:r>
          </w:p>
          <w:p w14:paraId="75B5886F" w14:textId="77777777" w:rsidR="00290799" w:rsidRPr="00625ABB" w:rsidRDefault="00290799" w:rsidP="00290799">
            <w:pPr>
              <w:tabs>
                <w:tab w:val="left" w:pos="567"/>
              </w:tabs>
              <w:spacing w:before="20" w:after="20"/>
              <w:jc w:val="center"/>
              <w:rPr>
                <w:rFonts w:cs="Arial"/>
              </w:rPr>
            </w:pPr>
            <w:r w:rsidRPr="00625ABB">
              <w:rPr>
                <w:rFonts w:cs="Arial"/>
              </w:rPr>
              <w:t>(Annex p. 59)</w:t>
            </w:r>
          </w:p>
        </w:tc>
        <w:tc>
          <w:tcPr>
            <w:tcW w:w="649" w:type="pct"/>
          </w:tcPr>
          <w:p w14:paraId="50401192" w14:textId="77777777" w:rsidR="00290799" w:rsidRPr="00625ABB" w:rsidRDefault="00290799" w:rsidP="00290799">
            <w:pPr>
              <w:pStyle w:val="normaltableau"/>
              <w:spacing w:before="20" w:after="20"/>
              <w:jc w:val="left"/>
              <w:rPr>
                <w:rFonts w:ascii="Arial Narrow" w:hAnsi="Arial Narrow" w:cs="Arial"/>
                <w:sz w:val="20"/>
              </w:rPr>
            </w:pPr>
            <w:r w:rsidRPr="00625ABB">
              <w:rPr>
                <w:rFonts w:ascii="Arial Narrow" w:hAnsi="Arial Narrow" w:cs="Arial"/>
                <w:sz w:val="20"/>
              </w:rPr>
              <w:t>Court of Justice of the European Union</w:t>
            </w:r>
            <w:r w:rsidRPr="00625ABB">
              <w:rPr>
                <w:rFonts w:ascii="Arial Narrow" w:hAnsi="Arial Narrow" w:cs="Arial"/>
                <w:sz w:val="20"/>
              </w:rPr>
              <w:br/>
              <w:t>(Ole Due, curia.europa.eu)</w:t>
            </w:r>
          </w:p>
        </w:tc>
        <w:tc>
          <w:tcPr>
            <w:tcW w:w="446" w:type="pct"/>
          </w:tcPr>
          <w:p w14:paraId="44EEE2A2" w14:textId="77777777" w:rsidR="00290799" w:rsidRPr="00625ABB" w:rsidRDefault="00290799" w:rsidP="00290799">
            <w:pPr>
              <w:pStyle w:val="normaltableau"/>
              <w:spacing w:before="20" w:after="20"/>
              <w:jc w:val="center"/>
              <w:rPr>
                <w:rFonts w:ascii="Arial Narrow" w:hAnsi="Arial Narrow" w:cs="Arial"/>
                <w:sz w:val="20"/>
              </w:rPr>
            </w:pPr>
            <w:r w:rsidRPr="00625ABB">
              <w:rPr>
                <w:rFonts w:ascii="Arial Narrow" w:hAnsi="Arial Narrow" w:cs="Arial"/>
                <w:sz w:val="20"/>
              </w:rPr>
              <w:t>Legal Advisor</w:t>
            </w:r>
          </w:p>
        </w:tc>
        <w:tc>
          <w:tcPr>
            <w:tcW w:w="1972" w:type="pct"/>
          </w:tcPr>
          <w:p w14:paraId="1B793D77" w14:textId="77777777" w:rsidR="00290799" w:rsidRPr="00625ABB" w:rsidRDefault="00290799" w:rsidP="00290799">
            <w:pPr>
              <w:pStyle w:val="ListParagraph"/>
              <w:numPr>
                <w:ilvl w:val="0"/>
                <w:numId w:val="20"/>
              </w:numPr>
              <w:spacing w:before="20" w:after="20" w:line="240" w:lineRule="auto"/>
              <w:ind w:left="304" w:hanging="284"/>
              <w:contextualSpacing w:val="0"/>
              <w:rPr>
                <w:rFonts w:ascii="Arial Narrow" w:hAnsi="Arial Narrow" w:cs="Arial"/>
              </w:rPr>
            </w:pPr>
            <w:r w:rsidRPr="00625ABB">
              <w:rPr>
                <w:rFonts w:ascii="Arial Narrow" w:hAnsi="Arial Narrow" w:cs="Arial"/>
                <w:b/>
              </w:rPr>
              <w:t>Chambers of the President</w:t>
            </w:r>
            <w:r w:rsidRPr="00625ABB">
              <w:rPr>
                <w:rFonts w:ascii="Arial Narrow" w:hAnsi="Arial Narrow" w:cs="Arial"/>
              </w:rPr>
              <w:t xml:space="preserve">, </w:t>
            </w:r>
            <w:r w:rsidRPr="00625ABB">
              <w:rPr>
                <w:rFonts w:ascii="Arial Narrow" w:hAnsi="Arial Narrow" w:cs="Arial"/>
                <w:i/>
              </w:rPr>
              <w:t>EU Institution</w:t>
            </w:r>
          </w:p>
          <w:p w14:paraId="1537C531" w14:textId="77777777" w:rsidR="00290799" w:rsidRPr="00625ABB" w:rsidRDefault="00290799" w:rsidP="00290799">
            <w:pPr>
              <w:pStyle w:val="ListParagraph"/>
              <w:numPr>
                <w:ilvl w:val="0"/>
                <w:numId w:val="20"/>
              </w:numPr>
              <w:tabs>
                <w:tab w:val="left" w:pos="567"/>
              </w:tabs>
              <w:spacing w:before="20" w:after="20" w:line="240" w:lineRule="auto"/>
              <w:ind w:left="305" w:hanging="283"/>
              <w:contextualSpacing w:val="0"/>
              <w:rPr>
                <w:rFonts w:ascii="Arial Narrow" w:hAnsi="Arial Narrow" w:cs="Arial"/>
              </w:rPr>
            </w:pPr>
            <w:r w:rsidRPr="00625ABB">
              <w:rPr>
                <w:rFonts w:ascii="Arial Narrow" w:hAnsi="Arial Narrow" w:cs="Arial"/>
                <w:b/>
              </w:rPr>
              <w:t xml:space="preserve">Legal advisor </w:t>
            </w:r>
            <w:r w:rsidRPr="00625ABB">
              <w:rPr>
                <w:rFonts w:ascii="Arial Narrow" w:hAnsi="Arial Narrow" w:cs="Arial"/>
              </w:rPr>
              <w:t>on court deliberations, including issues of the internal market, equal treatment, competition, state aid, public procurement and international agreements, as well as jurisdiction and enforcement</w:t>
            </w:r>
          </w:p>
        </w:tc>
      </w:tr>
    </w:tbl>
    <w:p w14:paraId="3B50408F" w14:textId="77777777" w:rsidR="00625ABB" w:rsidRPr="00625ABB" w:rsidRDefault="00625ABB" w:rsidP="00625ABB">
      <w:pPr>
        <w:spacing w:after="40"/>
        <w:rPr>
          <w:rFonts w:cs="Arial"/>
        </w:rPr>
      </w:pPr>
    </w:p>
    <w:p w14:paraId="10C990DC" w14:textId="77777777" w:rsidR="00625ABB" w:rsidRPr="00625ABB" w:rsidRDefault="00625ABB" w:rsidP="00625ABB">
      <w:pPr>
        <w:keepNext/>
        <w:keepLines/>
        <w:spacing w:after="40"/>
        <w:rPr>
          <w:rFonts w:cs="Arial"/>
        </w:rPr>
      </w:pPr>
      <w:r w:rsidRPr="00625ABB">
        <w:rPr>
          <w:rFonts w:cs="Arial"/>
          <w:b/>
        </w:rPr>
        <w:t>Other relevant information</w:t>
      </w:r>
      <w:r w:rsidRPr="00625ABB">
        <w:rPr>
          <w:rFonts w:cs="Arial"/>
        </w:rPr>
        <w:t xml:space="preserve"> (publications):</w:t>
      </w:r>
    </w:p>
    <w:p w14:paraId="3B123D4E" w14:textId="599B3D01" w:rsidR="00290799" w:rsidRDefault="00290799" w:rsidP="00625ABB">
      <w:pPr>
        <w:keepNext/>
        <w:keepLines/>
        <w:numPr>
          <w:ilvl w:val="0"/>
          <w:numId w:val="5"/>
        </w:numPr>
        <w:tabs>
          <w:tab w:val="clear" w:pos="644"/>
          <w:tab w:val="num" w:pos="360"/>
        </w:tabs>
        <w:suppressAutoHyphens w:val="0"/>
        <w:spacing w:after="40"/>
        <w:ind w:left="360"/>
        <w:rPr>
          <w:rFonts w:cs="Arial"/>
        </w:rPr>
      </w:pPr>
      <w:bookmarkStart w:id="7" w:name="OLE_LINK18"/>
      <w:bookmarkStart w:id="8" w:name="OLE_LINK21"/>
      <w:r w:rsidRPr="00290799">
        <w:rPr>
          <w:rFonts w:cs="Arial"/>
        </w:rPr>
        <w:t>Procedure and Practice of the Court of Justice in the field of Public Procurement, chapter in Catherine Barnard, Adam Lazowski &amp; Daniel Sarmiento: Pursuit of Legal Harmony in a Turbulent Europe, Hart Publishing, 2024</w:t>
      </w:r>
    </w:p>
    <w:p w14:paraId="1FC6F269" w14:textId="361ABEB0" w:rsidR="00625ABB" w:rsidRPr="00625ABB" w:rsidRDefault="00625ABB" w:rsidP="00625ABB">
      <w:pPr>
        <w:keepNext/>
        <w:keepLines/>
        <w:numPr>
          <w:ilvl w:val="0"/>
          <w:numId w:val="5"/>
        </w:numPr>
        <w:tabs>
          <w:tab w:val="clear" w:pos="644"/>
          <w:tab w:val="num" w:pos="360"/>
        </w:tabs>
        <w:suppressAutoHyphens w:val="0"/>
        <w:spacing w:after="40"/>
        <w:ind w:left="360"/>
        <w:rPr>
          <w:rFonts w:cs="Arial"/>
        </w:rPr>
      </w:pPr>
      <w:r w:rsidRPr="00625ABB">
        <w:rPr>
          <w:rFonts w:cs="Arial"/>
        </w:rPr>
        <w:t xml:space="preserve">Regional guidelines for effective judicial E-learning in SEE, with Bård Tuseth, Regional Cooperation Council in </w:t>
      </w:r>
      <w:proofErr w:type="gramStart"/>
      <w:r w:rsidRPr="00625ABB">
        <w:rPr>
          <w:rFonts w:cs="Arial"/>
        </w:rPr>
        <w:t>South Eastern</w:t>
      </w:r>
      <w:proofErr w:type="gramEnd"/>
      <w:r w:rsidRPr="00625ABB">
        <w:rPr>
          <w:rFonts w:cs="Arial"/>
        </w:rPr>
        <w:t xml:space="preserve"> Europe, 2022</w:t>
      </w:r>
    </w:p>
    <w:p w14:paraId="2E4E593F" w14:textId="77777777" w:rsidR="00625ABB" w:rsidRPr="00625ABB" w:rsidRDefault="00625ABB" w:rsidP="00625ABB">
      <w:pPr>
        <w:keepNext/>
        <w:keepLines/>
        <w:numPr>
          <w:ilvl w:val="0"/>
          <w:numId w:val="5"/>
        </w:numPr>
        <w:tabs>
          <w:tab w:val="clear" w:pos="644"/>
          <w:tab w:val="num" w:pos="360"/>
        </w:tabs>
        <w:suppressAutoHyphens w:val="0"/>
        <w:spacing w:after="40"/>
        <w:ind w:left="360"/>
        <w:rPr>
          <w:rFonts w:cs="Arial"/>
        </w:rPr>
      </w:pPr>
      <w:r w:rsidRPr="00625ABB">
        <w:rPr>
          <w:rFonts w:cs="Arial"/>
        </w:rPr>
        <w:t>Diversity and Judicial Independence in Denmark, chapter in Elizabeth Gibson-Morgan: Fighting for Justice - Common Law and Civil Law Judges - Threats and Challenges Civil and Common Law Countries, University of Wales Press, 2021</w:t>
      </w:r>
    </w:p>
    <w:p w14:paraId="0EC29B15" w14:textId="77777777" w:rsidR="00625ABB" w:rsidRPr="00625ABB" w:rsidRDefault="00625ABB" w:rsidP="00625ABB">
      <w:pPr>
        <w:pStyle w:val="ListParagraph"/>
        <w:numPr>
          <w:ilvl w:val="0"/>
          <w:numId w:val="5"/>
        </w:numPr>
        <w:tabs>
          <w:tab w:val="clear" w:pos="644"/>
          <w:tab w:val="num" w:pos="360"/>
        </w:tabs>
        <w:spacing w:after="40" w:line="240" w:lineRule="auto"/>
        <w:ind w:left="360"/>
        <w:rPr>
          <w:rFonts w:ascii="Arial Narrow" w:hAnsi="Arial Narrow" w:cs="Arial"/>
        </w:rPr>
      </w:pPr>
      <w:r w:rsidRPr="00625ABB">
        <w:rPr>
          <w:rFonts w:ascii="Arial Narrow" w:hAnsi="Arial Narrow" w:cs="Arial"/>
        </w:rPr>
        <w:t xml:space="preserve">National Enforcement of Policies against Illicit Trade in Tobacco Products in Latvia, chapter with Laura Grava in John A.E. </w:t>
      </w:r>
      <w:proofErr w:type="spellStart"/>
      <w:r w:rsidRPr="00625ABB">
        <w:rPr>
          <w:rFonts w:ascii="Arial Narrow" w:hAnsi="Arial Narrow" w:cs="Arial"/>
        </w:rPr>
        <w:t>Vervaele</w:t>
      </w:r>
      <w:proofErr w:type="spellEnd"/>
      <w:r w:rsidRPr="00625ABB">
        <w:rPr>
          <w:rFonts w:ascii="Arial Narrow" w:hAnsi="Arial Narrow" w:cs="Arial"/>
        </w:rPr>
        <w:t xml:space="preserve"> and Stanislaw </w:t>
      </w:r>
      <w:proofErr w:type="spellStart"/>
      <w:r w:rsidRPr="00625ABB">
        <w:rPr>
          <w:rFonts w:ascii="Arial Narrow" w:hAnsi="Arial Narrow" w:cs="Arial"/>
        </w:rPr>
        <w:t>Tosza</w:t>
      </w:r>
      <w:proofErr w:type="spellEnd"/>
      <w:r w:rsidRPr="00625ABB">
        <w:rPr>
          <w:rFonts w:ascii="Arial Narrow" w:hAnsi="Arial Narrow" w:cs="Arial"/>
        </w:rPr>
        <w:t>: Combatting Illicit Trade in Tobacco Products, Springer, 2021</w:t>
      </w:r>
    </w:p>
    <w:p w14:paraId="5AC43C42" w14:textId="77777777" w:rsidR="00625ABB" w:rsidRPr="00625ABB" w:rsidRDefault="00625ABB" w:rsidP="00625ABB">
      <w:pPr>
        <w:keepNext/>
        <w:keepLines/>
        <w:numPr>
          <w:ilvl w:val="0"/>
          <w:numId w:val="5"/>
        </w:numPr>
        <w:tabs>
          <w:tab w:val="clear" w:pos="644"/>
          <w:tab w:val="num" w:pos="360"/>
        </w:tabs>
        <w:suppressAutoHyphens w:val="0"/>
        <w:spacing w:after="40"/>
        <w:ind w:left="360"/>
        <w:rPr>
          <w:rFonts w:cs="Arial"/>
        </w:rPr>
      </w:pPr>
      <w:r w:rsidRPr="00625ABB">
        <w:rPr>
          <w:rFonts w:cs="Arial"/>
        </w:rPr>
        <w:t>Judicial Remedies and the European Data Protection Board, study for the European Institute of Public Administration, 2019</w:t>
      </w:r>
    </w:p>
    <w:p w14:paraId="3548A2B1" w14:textId="77777777" w:rsidR="00625ABB" w:rsidRPr="00625ABB" w:rsidRDefault="00625ABB" w:rsidP="00625ABB">
      <w:pPr>
        <w:keepNext/>
        <w:keepLines/>
        <w:numPr>
          <w:ilvl w:val="0"/>
          <w:numId w:val="5"/>
        </w:numPr>
        <w:tabs>
          <w:tab w:val="clear" w:pos="644"/>
          <w:tab w:val="num" w:pos="360"/>
        </w:tabs>
        <w:suppressAutoHyphens w:val="0"/>
        <w:spacing w:after="40"/>
        <w:ind w:left="360"/>
        <w:rPr>
          <w:rFonts w:cs="Arial"/>
        </w:rPr>
      </w:pPr>
      <w:r w:rsidRPr="00625ABB">
        <w:rPr>
          <w:rFonts w:cs="Arial"/>
        </w:rPr>
        <w:t>Prosecution and Performance in Denmark, contribution to Comparative legal analysis on best European practices in measuring the performance of the public prosecutors, Center for Legal Research and Analysis, 2018</w:t>
      </w:r>
    </w:p>
    <w:p w14:paraId="3E963DA9" w14:textId="77777777" w:rsidR="00625ABB" w:rsidRPr="00625ABB" w:rsidRDefault="00625ABB" w:rsidP="00625ABB">
      <w:pPr>
        <w:keepNext/>
        <w:keepLines/>
        <w:numPr>
          <w:ilvl w:val="0"/>
          <w:numId w:val="5"/>
        </w:numPr>
        <w:tabs>
          <w:tab w:val="clear" w:pos="644"/>
          <w:tab w:val="num" w:pos="360"/>
        </w:tabs>
        <w:suppressAutoHyphens w:val="0"/>
        <w:spacing w:after="40"/>
        <w:ind w:left="360"/>
        <w:rPr>
          <w:rFonts w:cs="Arial"/>
        </w:rPr>
      </w:pPr>
      <w:r w:rsidRPr="00625ABB">
        <w:rPr>
          <w:rFonts w:cs="Arial"/>
        </w:rPr>
        <w:t>The application of good faith in enforcing EU public procurement, contribution to Public Procurement - Global Revolution VIII, Public Procurement Research Group University of Nottingham, 2017</w:t>
      </w:r>
    </w:p>
    <w:p w14:paraId="24C862AC" w14:textId="77777777" w:rsidR="00625ABB" w:rsidRPr="00625ABB" w:rsidRDefault="00625ABB" w:rsidP="00625ABB">
      <w:pPr>
        <w:keepNext/>
        <w:keepLines/>
        <w:numPr>
          <w:ilvl w:val="0"/>
          <w:numId w:val="5"/>
        </w:numPr>
        <w:tabs>
          <w:tab w:val="clear" w:pos="644"/>
          <w:tab w:val="num" w:pos="360"/>
        </w:tabs>
        <w:suppressAutoHyphens w:val="0"/>
        <w:spacing w:after="40"/>
        <w:ind w:left="360"/>
        <w:rPr>
          <w:rFonts w:cs="Arial"/>
        </w:rPr>
      </w:pPr>
      <w:r w:rsidRPr="00625ABB">
        <w:rPr>
          <w:rFonts w:cs="Arial"/>
        </w:rPr>
        <w:t xml:space="preserve">Democratic Legitimacy and the Court of Justice of the European Union, chapter in </w:t>
      </w:r>
      <w:bookmarkStart w:id="9" w:name="OLE_LINK8"/>
      <w:r w:rsidRPr="00625ABB">
        <w:rPr>
          <w:rFonts w:cs="Arial"/>
        </w:rPr>
        <w:t>Beatriz Pérez de las Heras: Building a European Demos</w:t>
      </w:r>
      <w:bookmarkEnd w:id="9"/>
      <w:r w:rsidRPr="00625ABB">
        <w:rPr>
          <w:rFonts w:cs="Arial"/>
        </w:rPr>
        <w:t xml:space="preserve"> - Democratic legitimacy in the post-Lisbon European Union and its impact on global governance, Palgrave Macmillan, 2017</w:t>
      </w:r>
    </w:p>
    <w:p w14:paraId="367E3800"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t xml:space="preserve">The Case of Denmark - Voting, the European Union and the Constitution, chapter in Alexis </w:t>
      </w:r>
      <w:proofErr w:type="spellStart"/>
      <w:r w:rsidRPr="00625ABB">
        <w:rPr>
          <w:rFonts w:cs="Arial"/>
        </w:rPr>
        <w:t>Chommeloux</w:t>
      </w:r>
      <w:proofErr w:type="spellEnd"/>
      <w:r w:rsidRPr="00625ABB">
        <w:rPr>
          <w:rFonts w:cs="Arial"/>
        </w:rPr>
        <w:t xml:space="preserve"> and Elizabeth Gibson-Morgan: Contemporary Voting in Europe - Patterns and Trends, Palgrave Macmillan, 2017</w:t>
      </w:r>
    </w:p>
    <w:p w14:paraId="233737D6"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t xml:space="preserve">Two Approaches to European Integration - Denmark and Latvia, chapter in Carine </w:t>
      </w:r>
      <w:proofErr w:type="spellStart"/>
      <w:r w:rsidRPr="00625ABB">
        <w:rPr>
          <w:rFonts w:cs="Arial"/>
        </w:rPr>
        <w:t>Barbéri</w:t>
      </w:r>
      <w:proofErr w:type="spellEnd"/>
      <w:r w:rsidRPr="00625ABB">
        <w:rPr>
          <w:rFonts w:cs="Arial"/>
        </w:rPr>
        <w:t xml:space="preserve"> and Alexis </w:t>
      </w:r>
      <w:proofErr w:type="spellStart"/>
      <w:r w:rsidRPr="00625ABB">
        <w:rPr>
          <w:rFonts w:cs="Arial"/>
        </w:rPr>
        <w:t>Chommeloux</w:t>
      </w:r>
      <w:proofErr w:type="spellEnd"/>
      <w:r w:rsidRPr="00625ABB">
        <w:rPr>
          <w:rFonts w:cs="Arial"/>
        </w:rPr>
        <w:t xml:space="preserve">: Europe </w:t>
      </w:r>
      <w:proofErr w:type="spellStart"/>
      <w:r w:rsidRPr="00625ABB">
        <w:rPr>
          <w:rFonts w:cs="Arial"/>
        </w:rPr>
        <w:t>en</w:t>
      </w:r>
      <w:proofErr w:type="spellEnd"/>
      <w:r w:rsidRPr="00625ABB">
        <w:rPr>
          <w:rFonts w:cs="Arial"/>
        </w:rPr>
        <w:t xml:space="preserve"> </w:t>
      </w:r>
      <w:proofErr w:type="spellStart"/>
      <w:r w:rsidRPr="00625ABB">
        <w:rPr>
          <w:rFonts w:cs="Arial"/>
        </w:rPr>
        <w:t>Pièces</w:t>
      </w:r>
      <w:proofErr w:type="spellEnd"/>
      <w:r w:rsidRPr="00625ABB">
        <w:rPr>
          <w:rFonts w:cs="Arial"/>
        </w:rPr>
        <w:t xml:space="preserve">, Editions Le </w:t>
      </w:r>
      <w:proofErr w:type="spellStart"/>
      <w:r w:rsidRPr="00625ABB">
        <w:rPr>
          <w:rFonts w:cs="Arial"/>
        </w:rPr>
        <w:t>Manuscrit</w:t>
      </w:r>
      <w:proofErr w:type="spellEnd"/>
      <w:r w:rsidRPr="00625ABB">
        <w:rPr>
          <w:rFonts w:cs="Arial"/>
        </w:rPr>
        <w:t>, 2017</w:t>
      </w:r>
    </w:p>
    <w:p w14:paraId="1865CC6F"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lastRenderedPageBreak/>
        <w:t xml:space="preserve">Magna Carta and the Charter of the European Union, chapter in </w:t>
      </w:r>
      <w:bookmarkStart w:id="10" w:name="OLE_LINK6"/>
      <w:bookmarkStart w:id="11" w:name="OLE_LINK7"/>
      <w:r w:rsidRPr="00625ABB">
        <w:rPr>
          <w:rFonts w:cs="Arial"/>
        </w:rPr>
        <w:t>The Rights and Aspirations of the Magna</w:t>
      </w:r>
      <w:bookmarkEnd w:id="10"/>
      <w:bookmarkEnd w:id="11"/>
      <w:r w:rsidRPr="00625ABB">
        <w:rPr>
          <w:rFonts w:cs="Arial"/>
        </w:rPr>
        <w:t>, Palgrave Macmillan, 2016</w:t>
      </w:r>
    </w:p>
    <w:p w14:paraId="146080F0"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t>Exploratory Study of Consumer Issues in the Sharing Economy, report on Denmark, European Commission, 2016</w:t>
      </w:r>
    </w:p>
    <w:p w14:paraId="553F3D05"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t>Study on all mandatory rules applicable to contractual obligations in contracts for sales of tangible goods sold at a distance and in particular online, report on Denmark and Latvia, University of Paris, Panthéon-Sorbonne, 2015</w:t>
      </w:r>
    </w:p>
    <w:p w14:paraId="7614CDBE"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t>European Union and Danish Perspectives on CSR, chapter in Frank Emmert: Corporate Social Responsibility in Comparative Perspective, Council on International Law and Politics, 2014</w:t>
      </w:r>
    </w:p>
    <w:p w14:paraId="1725E591"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t>Comparison of mandatory consumer protection provisions in the Common European Sales Law proposal and fourteen national laws, report on Denmark and Latvia, University of Paris, Panthéon-Sorbonne, 2014</w:t>
      </w:r>
    </w:p>
    <w:p w14:paraId="23E4A2C0"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t>Application of Human Rights by the Court of Justice of the European Union, article in the Latvian Supreme Court Bulletin, 2012</w:t>
      </w:r>
    </w:p>
    <w:p w14:paraId="154466A3"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t xml:space="preserve">Corporate Social Responsibility – Recent European Union Initiatives and the Danish Experience, article in Indiana International &amp; Comparative Law Review, 2011 </w:t>
      </w:r>
    </w:p>
    <w:p w14:paraId="7C22283E"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t>Application of Council Directive 2003/8/EC of 27 January 2003 on legal aid and on the legal compliance of the national transposing measures, report on Denmark, DBB Law, 2010</w:t>
      </w:r>
    </w:p>
    <w:p w14:paraId="456ED918"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t>Harmful Traditional Practices in the European Union, report on Denmark, Center for International Research, 2010</w:t>
      </w:r>
    </w:p>
    <w:p w14:paraId="488B5040" w14:textId="77777777" w:rsidR="00625ABB" w:rsidRPr="00625ABB" w:rsidRDefault="00625ABB" w:rsidP="00625ABB">
      <w:pPr>
        <w:numPr>
          <w:ilvl w:val="0"/>
          <w:numId w:val="5"/>
        </w:numPr>
        <w:tabs>
          <w:tab w:val="clear" w:pos="644"/>
          <w:tab w:val="num" w:pos="360"/>
        </w:tabs>
        <w:suppressAutoHyphens w:val="0"/>
        <w:spacing w:after="40"/>
        <w:ind w:left="360"/>
        <w:rPr>
          <w:rFonts w:cs="Arial"/>
          <w:lang w:val="fr-FR"/>
        </w:rPr>
      </w:pPr>
      <w:r w:rsidRPr="00625ABB">
        <w:rPr>
          <w:rFonts w:cs="Arial"/>
          <w:lang w:val="fr-FR"/>
        </w:rPr>
        <w:t xml:space="preserve">Nordic </w:t>
      </w:r>
      <w:proofErr w:type="spellStart"/>
      <w:r w:rsidRPr="00625ABB">
        <w:rPr>
          <w:rFonts w:cs="Arial"/>
          <w:lang w:val="fr-FR"/>
        </w:rPr>
        <w:t>Enforcement</w:t>
      </w:r>
      <w:proofErr w:type="spellEnd"/>
      <w:r w:rsidRPr="00625ABB">
        <w:rPr>
          <w:rFonts w:cs="Arial"/>
          <w:lang w:val="fr-FR"/>
        </w:rPr>
        <w:t xml:space="preserve"> of Public </w:t>
      </w:r>
      <w:proofErr w:type="spellStart"/>
      <w:r w:rsidRPr="00625ABB">
        <w:rPr>
          <w:rFonts w:cs="Arial"/>
          <w:lang w:val="fr-FR"/>
        </w:rPr>
        <w:t>Procurement</w:t>
      </w:r>
      <w:proofErr w:type="spellEnd"/>
      <w:r w:rsidRPr="00625ABB">
        <w:rPr>
          <w:rFonts w:cs="Arial"/>
          <w:lang w:val="fr-FR"/>
        </w:rPr>
        <w:t xml:space="preserve">, Lexnet </w:t>
      </w:r>
      <w:proofErr w:type="spellStart"/>
      <w:r w:rsidRPr="00625ABB">
        <w:rPr>
          <w:rFonts w:cs="Arial"/>
          <w:lang w:val="fr-FR"/>
        </w:rPr>
        <w:t>European</w:t>
      </w:r>
      <w:proofErr w:type="spellEnd"/>
      <w:r w:rsidRPr="00625ABB">
        <w:rPr>
          <w:rFonts w:cs="Arial"/>
          <w:lang w:val="fr-FR"/>
        </w:rPr>
        <w:t xml:space="preserve"> Information, 2009</w:t>
      </w:r>
    </w:p>
    <w:p w14:paraId="23927B9F"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t>Recovery of Maintenance Obligations, report on Latvia, University of Genoa, 2008</w:t>
      </w:r>
    </w:p>
    <w:p w14:paraId="459D4A78"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t>Transparency of Costs of Civil Judicial Proceedings in the European Union, report on Denmark, Center for International Research, 2007</w:t>
      </w:r>
    </w:p>
    <w:p w14:paraId="3E3EB0EA"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t>European Family Law, report on Denmark, Asser Institute, 2007</w:t>
      </w:r>
    </w:p>
    <w:p w14:paraId="0615DA40"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t xml:space="preserve">Changes to the EU Public Procurement Regime, article published by Van </w:t>
      </w:r>
      <w:proofErr w:type="spellStart"/>
      <w:r w:rsidRPr="00625ABB">
        <w:rPr>
          <w:rFonts w:cs="Arial"/>
        </w:rPr>
        <w:t>Mens</w:t>
      </w:r>
      <w:proofErr w:type="spellEnd"/>
      <w:r w:rsidRPr="00625ABB">
        <w:rPr>
          <w:rFonts w:cs="Arial"/>
        </w:rPr>
        <w:t xml:space="preserve"> &amp; </w:t>
      </w:r>
      <w:proofErr w:type="spellStart"/>
      <w:r w:rsidRPr="00625ABB">
        <w:rPr>
          <w:rFonts w:cs="Arial"/>
        </w:rPr>
        <w:t>Wisselink</w:t>
      </w:r>
      <w:proofErr w:type="spellEnd"/>
      <w:r w:rsidRPr="00625ABB">
        <w:rPr>
          <w:rFonts w:cs="Arial"/>
        </w:rPr>
        <w:t>, 2006</w:t>
      </w:r>
    </w:p>
    <w:p w14:paraId="0F62898B" w14:textId="77777777" w:rsidR="00625ABB" w:rsidRPr="00625ABB" w:rsidRDefault="00625ABB" w:rsidP="00625ABB">
      <w:pPr>
        <w:numPr>
          <w:ilvl w:val="0"/>
          <w:numId w:val="5"/>
        </w:numPr>
        <w:tabs>
          <w:tab w:val="clear" w:pos="644"/>
          <w:tab w:val="num" w:pos="360"/>
        </w:tabs>
        <w:suppressAutoHyphens w:val="0"/>
        <w:spacing w:after="40"/>
        <w:ind w:left="360"/>
        <w:rPr>
          <w:rFonts w:cs="Arial"/>
          <w:lang w:val="da-DK"/>
        </w:rPr>
      </w:pPr>
      <w:r w:rsidRPr="00625ABB">
        <w:rPr>
          <w:rFonts w:cs="Arial"/>
          <w:lang w:val="da-DK"/>
        </w:rPr>
        <w:t xml:space="preserve">European Arrest Warrant, </w:t>
      </w:r>
      <w:proofErr w:type="spellStart"/>
      <w:r w:rsidRPr="00625ABB">
        <w:rPr>
          <w:rFonts w:cs="Arial"/>
          <w:lang w:val="da-DK"/>
        </w:rPr>
        <w:t>report</w:t>
      </w:r>
      <w:proofErr w:type="spellEnd"/>
      <w:r w:rsidRPr="00625ABB">
        <w:rPr>
          <w:rFonts w:cs="Arial"/>
          <w:lang w:val="da-DK"/>
        </w:rPr>
        <w:t xml:space="preserve"> on Latvia, Asser Institute, 2006</w:t>
      </w:r>
    </w:p>
    <w:p w14:paraId="52434720" w14:textId="77777777" w:rsidR="00625ABB" w:rsidRPr="00625ABB" w:rsidRDefault="00625ABB" w:rsidP="00625ABB">
      <w:pPr>
        <w:numPr>
          <w:ilvl w:val="0"/>
          <w:numId w:val="5"/>
        </w:numPr>
        <w:tabs>
          <w:tab w:val="clear" w:pos="644"/>
          <w:tab w:val="num" w:pos="360"/>
        </w:tabs>
        <w:suppressAutoHyphens w:val="0"/>
        <w:spacing w:after="40"/>
        <w:ind w:left="360"/>
        <w:rPr>
          <w:rFonts w:cs="Arial"/>
          <w:lang w:val="en-GB"/>
        </w:rPr>
      </w:pPr>
      <w:r w:rsidRPr="00625ABB">
        <w:rPr>
          <w:rFonts w:cs="Arial"/>
          <w:lang w:val="en-GB"/>
        </w:rPr>
        <w:t>Consideration of the working environment in connection with public procurement (</w:t>
      </w:r>
      <w:proofErr w:type="spellStart"/>
      <w:r w:rsidRPr="00625ABB">
        <w:rPr>
          <w:rFonts w:cs="Arial"/>
          <w:lang w:val="en-GB"/>
        </w:rPr>
        <w:t>Inddragelse</w:t>
      </w:r>
      <w:proofErr w:type="spellEnd"/>
      <w:r w:rsidRPr="00625ABB">
        <w:rPr>
          <w:rFonts w:cs="Arial"/>
          <w:lang w:val="en-GB"/>
        </w:rPr>
        <w:t xml:space="preserve"> </w:t>
      </w:r>
      <w:proofErr w:type="spellStart"/>
      <w:r w:rsidRPr="00625ABB">
        <w:rPr>
          <w:rFonts w:cs="Arial"/>
          <w:lang w:val="en-GB"/>
        </w:rPr>
        <w:t>af</w:t>
      </w:r>
      <w:proofErr w:type="spellEnd"/>
      <w:r w:rsidRPr="00625ABB">
        <w:rPr>
          <w:rFonts w:cs="Arial"/>
          <w:lang w:val="en-GB"/>
        </w:rPr>
        <w:t xml:space="preserve"> </w:t>
      </w:r>
      <w:proofErr w:type="spellStart"/>
      <w:r w:rsidRPr="00625ABB">
        <w:rPr>
          <w:rFonts w:cs="Arial"/>
          <w:lang w:val="en-GB"/>
        </w:rPr>
        <w:t>arbejdsmiljø</w:t>
      </w:r>
      <w:proofErr w:type="spellEnd"/>
      <w:r w:rsidRPr="00625ABB">
        <w:rPr>
          <w:rFonts w:cs="Arial"/>
          <w:lang w:val="en-GB"/>
        </w:rPr>
        <w:t xml:space="preserve"> </w:t>
      </w:r>
      <w:proofErr w:type="spellStart"/>
      <w:r w:rsidRPr="00625ABB">
        <w:rPr>
          <w:rFonts w:cs="Arial"/>
          <w:lang w:val="en-GB"/>
        </w:rPr>
        <w:t>ved</w:t>
      </w:r>
      <w:proofErr w:type="spellEnd"/>
      <w:r w:rsidRPr="00625ABB">
        <w:rPr>
          <w:rFonts w:cs="Arial"/>
          <w:lang w:val="en-GB"/>
        </w:rPr>
        <w:t xml:space="preserve"> </w:t>
      </w:r>
      <w:proofErr w:type="spellStart"/>
      <w:r w:rsidRPr="00625ABB">
        <w:rPr>
          <w:rFonts w:cs="Arial"/>
          <w:lang w:val="en-GB"/>
        </w:rPr>
        <w:t>udbud</w:t>
      </w:r>
      <w:proofErr w:type="spellEnd"/>
      <w:r w:rsidRPr="00625ABB">
        <w:rPr>
          <w:rFonts w:cs="Arial"/>
          <w:lang w:val="en-GB"/>
        </w:rPr>
        <w:t xml:space="preserve">), article published by </w:t>
      </w:r>
      <w:proofErr w:type="spellStart"/>
      <w:r w:rsidRPr="00625ABB">
        <w:rPr>
          <w:rFonts w:cs="Arial"/>
          <w:lang w:val="en-GB"/>
        </w:rPr>
        <w:t>Kommunernes</w:t>
      </w:r>
      <w:proofErr w:type="spellEnd"/>
      <w:r w:rsidRPr="00625ABB">
        <w:rPr>
          <w:rFonts w:cs="Arial"/>
          <w:lang w:val="en-GB"/>
        </w:rPr>
        <w:t xml:space="preserve"> </w:t>
      </w:r>
      <w:proofErr w:type="spellStart"/>
      <w:r w:rsidRPr="00625ABB">
        <w:rPr>
          <w:rFonts w:cs="Arial"/>
          <w:lang w:val="en-GB"/>
        </w:rPr>
        <w:t>Landsforening</w:t>
      </w:r>
      <w:proofErr w:type="spellEnd"/>
      <w:r w:rsidRPr="00625ABB">
        <w:rPr>
          <w:rFonts w:cs="Arial"/>
          <w:lang w:val="en-GB"/>
        </w:rPr>
        <w:t>, 2003</w:t>
      </w:r>
    </w:p>
    <w:p w14:paraId="7A0C8837" w14:textId="77777777" w:rsidR="00625ABB" w:rsidRPr="00625ABB" w:rsidRDefault="00625ABB" w:rsidP="00625ABB">
      <w:pPr>
        <w:numPr>
          <w:ilvl w:val="0"/>
          <w:numId w:val="5"/>
        </w:numPr>
        <w:tabs>
          <w:tab w:val="clear" w:pos="644"/>
          <w:tab w:val="num" w:pos="360"/>
        </w:tabs>
        <w:suppressAutoHyphens w:val="0"/>
        <w:spacing w:after="40"/>
        <w:ind w:left="360"/>
        <w:rPr>
          <w:rFonts w:cs="Arial"/>
          <w:lang w:val="en-GB"/>
        </w:rPr>
      </w:pPr>
      <w:r w:rsidRPr="00625ABB">
        <w:rPr>
          <w:rFonts w:cs="Arial"/>
          <w:lang w:val="en-GB"/>
        </w:rPr>
        <w:t>Development of the Nordic Legislative Co-operation under the EU and the EEA (</w:t>
      </w:r>
      <w:proofErr w:type="spellStart"/>
      <w:r w:rsidRPr="00625ABB">
        <w:rPr>
          <w:rFonts w:cs="Arial"/>
          <w:lang w:val="en-GB"/>
        </w:rPr>
        <w:t>Udvikling</w:t>
      </w:r>
      <w:proofErr w:type="spellEnd"/>
      <w:r w:rsidRPr="00625ABB">
        <w:rPr>
          <w:rFonts w:cs="Arial"/>
          <w:lang w:val="en-GB"/>
        </w:rPr>
        <w:t xml:space="preserve"> </w:t>
      </w:r>
      <w:proofErr w:type="spellStart"/>
      <w:r w:rsidRPr="00625ABB">
        <w:rPr>
          <w:rFonts w:cs="Arial"/>
          <w:lang w:val="en-GB"/>
        </w:rPr>
        <w:t>af</w:t>
      </w:r>
      <w:proofErr w:type="spellEnd"/>
      <w:r w:rsidRPr="00625ABB">
        <w:rPr>
          <w:rFonts w:cs="Arial"/>
          <w:lang w:val="en-GB"/>
        </w:rPr>
        <w:t xml:space="preserve"> det </w:t>
      </w:r>
      <w:proofErr w:type="spellStart"/>
      <w:r w:rsidRPr="00625ABB">
        <w:rPr>
          <w:rFonts w:cs="Arial"/>
          <w:lang w:val="en-GB"/>
        </w:rPr>
        <w:t>nordiske</w:t>
      </w:r>
      <w:proofErr w:type="spellEnd"/>
      <w:r w:rsidRPr="00625ABB">
        <w:rPr>
          <w:rFonts w:cs="Arial"/>
          <w:lang w:val="en-GB"/>
        </w:rPr>
        <w:t xml:space="preserve"> </w:t>
      </w:r>
      <w:proofErr w:type="spellStart"/>
      <w:r w:rsidRPr="00625ABB">
        <w:rPr>
          <w:rFonts w:cs="Arial"/>
          <w:lang w:val="en-GB"/>
        </w:rPr>
        <w:t>lovgivningssamarbejde</w:t>
      </w:r>
      <w:proofErr w:type="spellEnd"/>
      <w:r w:rsidRPr="00625ABB">
        <w:rPr>
          <w:rFonts w:cs="Arial"/>
          <w:lang w:val="en-GB"/>
        </w:rPr>
        <w:t xml:space="preserve"> under </w:t>
      </w:r>
      <w:proofErr w:type="spellStart"/>
      <w:r w:rsidRPr="00625ABB">
        <w:rPr>
          <w:rFonts w:cs="Arial"/>
          <w:lang w:val="en-GB"/>
        </w:rPr>
        <w:t>påvirkning</w:t>
      </w:r>
      <w:proofErr w:type="spellEnd"/>
      <w:r w:rsidRPr="00625ABB">
        <w:rPr>
          <w:rFonts w:cs="Arial"/>
          <w:lang w:val="en-GB"/>
        </w:rPr>
        <w:t xml:space="preserve"> </w:t>
      </w:r>
      <w:proofErr w:type="spellStart"/>
      <w:r w:rsidRPr="00625ABB">
        <w:rPr>
          <w:rFonts w:cs="Arial"/>
          <w:lang w:val="en-GB"/>
        </w:rPr>
        <w:t>af</w:t>
      </w:r>
      <w:proofErr w:type="spellEnd"/>
      <w:r w:rsidRPr="00625ABB">
        <w:rPr>
          <w:rFonts w:cs="Arial"/>
          <w:lang w:val="en-GB"/>
        </w:rPr>
        <w:t xml:space="preserve"> EU </w:t>
      </w:r>
      <w:proofErr w:type="spellStart"/>
      <w:r w:rsidRPr="00625ABB">
        <w:rPr>
          <w:rFonts w:cs="Arial"/>
          <w:lang w:val="en-GB"/>
        </w:rPr>
        <w:t>og</w:t>
      </w:r>
      <w:proofErr w:type="spellEnd"/>
      <w:r w:rsidRPr="00625ABB">
        <w:rPr>
          <w:rFonts w:cs="Arial"/>
          <w:lang w:val="en-GB"/>
        </w:rPr>
        <w:t xml:space="preserve"> EØS), article published by the Nordic Council of Ministers, 2001</w:t>
      </w:r>
    </w:p>
    <w:p w14:paraId="4DD28DE8"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t xml:space="preserve">The Introduction of the Euro, article in </w:t>
      </w:r>
      <w:r w:rsidRPr="00625ABB">
        <w:rPr>
          <w:rFonts w:cs="Arial"/>
          <w:lang w:val="sv-SE"/>
        </w:rPr>
        <w:t xml:space="preserve">Europarättslig </w:t>
      </w:r>
      <w:proofErr w:type="spellStart"/>
      <w:r w:rsidRPr="00625ABB">
        <w:rPr>
          <w:rFonts w:cs="Arial"/>
          <w:lang w:val="sv-SE"/>
        </w:rPr>
        <w:t>Tidsskrift</w:t>
      </w:r>
      <w:proofErr w:type="spellEnd"/>
      <w:r w:rsidRPr="00625ABB">
        <w:rPr>
          <w:rFonts w:cs="Arial"/>
          <w:lang w:val="sv-SE"/>
        </w:rPr>
        <w:t>, Stockholm 1999</w:t>
      </w:r>
    </w:p>
    <w:p w14:paraId="219AD4BA" w14:textId="77777777" w:rsidR="00625ABB" w:rsidRPr="00625ABB" w:rsidRDefault="00625ABB" w:rsidP="00625ABB">
      <w:pPr>
        <w:numPr>
          <w:ilvl w:val="0"/>
          <w:numId w:val="5"/>
        </w:numPr>
        <w:tabs>
          <w:tab w:val="clear" w:pos="644"/>
          <w:tab w:val="num" w:pos="360"/>
        </w:tabs>
        <w:suppressAutoHyphens w:val="0"/>
        <w:spacing w:after="40"/>
        <w:ind w:left="360"/>
        <w:rPr>
          <w:rFonts w:cs="Arial"/>
          <w:lang w:val="da-DK"/>
        </w:rPr>
      </w:pPr>
      <w:r w:rsidRPr="00625ABB">
        <w:rPr>
          <w:rFonts w:cs="Arial"/>
          <w:lang w:val="da-DK"/>
        </w:rPr>
        <w:t xml:space="preserve">The European Union (Den Europæiske Union), </w:t>
      </w:r>
      <w:proofErr w:type="spellStart"/>
      <w:r w:rsidRPr="00625ABB">
        <w:rPr>
          <w:rFonts w:cs="Arial"/>
          <w:lang w:val="da-DK"/>
        </w:rPr>
        <w:t>chapter</w:t>
      </w:r>
      <w:proofErr w:type="spellEnd"/>
      <w:r w:rsidRPr="00625ABB">
        <w:rPr>
          <w:rFonts w:cs="Arial"/>
          <w:lang w:val="da-DK"/>
        </w:rPr>
        <w:t xml:space="preserve"> in Peter Blume: Introduktion til Jura, Akademisk Forlag, 1998</w:t>
      </w:r>
    </w:p>
    <w:p w14:paraId="4BDF9612" w14:textId="77777777" w:rsidR="00625ABB" w:rsidRPr="00625ABB" w:rsidRDefault="00625ABB" w:rsidP="00625ABB">
      <w:pPr>
        <w:numPr>
          <w:ilvl w:val="0"/>
          <w:numId w:val="5"/>
        </w:numPr>
        <w:tabs>
          <w:tab w:val="clear" w:pos="644"/>
          <w:tab w:val="num" w:pos="360"/>
        </w:tabs>
        <w:suppressAutoHyphens w:val="0"/>
        <w:spacing w:after="40"/>
        <w:ind w:left="360"/>
        <w:rPr>
          <w:rFonts w:cs="Arial"/>
          <w:lang w:val="fr-FR"/>
        </w:rPr>
      </w:pPr>
      <w:r w:rsidRPr="00625ABB">
        <w:rPr>
          <w:rFonts w:cs="Arial"/>
          <w:lang w:val="fr-FR"/>
        </w:rPr>
        <w:t>Règles de concurrence applicables aux autorités publiques danoises exerçant des activités commerciales, article in Annales de l'Université des Sciences Sociales de Toulouse, 1997</w:t>
      </w:r>
    </w:p>
    <w:p w14:paraId="5B8D1AB6"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t>The Treaties on the European Union (</w:t>
      </w:r>
      <w:proofErr w:type="spellStart"/>
      <w:r w:rsidRPr="00625ABB">
        <w:rPr>
          <w:rFonts w:cs="Arial"/>
        </w:rPr>
        <w:t>Traktaterne</w:t>
      </w:r>
      <w:proofErr w:type="spellEnd"/>
      <w:r w:rsidRPr="00625ABB">
        <w:rPr>
          <w:rFonts w:cs="Arial"/>
        </w:rPr>
        <w:t xml:space="preserve"> om Den </w:t>
      </w:r>
      <w:proofErr w:type="spellStart"/>
      <w:r w:rsidRPr="00625ABB">
        <w:rPr>
          <w:rFonts w:cs="Arial"/>
        </w:rPr>
        <w:t>Europæiske</w:t>
      </w:r>
      <w:proofErr w:type="spellEnd"/>
      <w:r w:rsidRPr="00625ABB">
        <w:rPr>
          <w:rFonts w:cs="Arial"/>
        </w:rPr>
        <w:t xml:space="preserve"> Union), Karnov, 1994</w:t>
      </w:r>
    </w:p>
    <w:p w14:paraId="4F46A0B7"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t xml:space="preserve">The EC and the Nordic Countries - Perspectives on Legal Culture and Tradition (EG </w:t>
      </w:r>
      <w:proofErr w:type="spellStart"/>
      <w:r w:rsidRPr="00625ABB">
        <w:rPr>
          <w:rFonts w:cs="Arial"/>
        </w:rPr>
        <w:t>och</w:t>
      </w:r>
      <w:proofErr w:type="spellEnd"/>
      <w:r w:rsidRPr="00625ABB">
        <w:rPr>
          <w:rFonts w:cs="Arial"/>
        </w:rPr>
        <w:t xml:space="preserve"> Norden - </w:t>
      </w:r>
      <w:proofErr w:type="spellStart"/>
      <w:r w:rsidRPr="00625ABB">
        <w:rPr>
          <w:rFonts w:cs="Arial"/>
        </w:rPr>
        <w:t>synspunkter</w:t>
      </w:r>
      <w:proofErr w:type="spellEnd"/>
      <w:r w:rsidRPr="00625ABB">
        <w:rPr>
          <w:rFonts w:cs="Arial"/>
        </w:rPr>
        <w:t xml:space="preserve"> </w:t>
      </w:r>
      <w:proofErr w:type="spellStart"/>
      <w:r w:rsidRPr="00625ABB">
        <w:rPr>
          <w:rFonts w:cs="Arial"/>
        </w:rPr>
        <w:t>på</w:t>
      </w:r>
      <w:proofErr w:type="spellEnd"/>
      <w:r w:rsidRPr="00625ABB">
        <w:rPr>
          <w:rFonts w:cs="Arial"/>
        </w:rPr>
        <w:t xml:space="preserve"> </w:t>
      </w:r>
      <w:proofErr w:type="spellStart"/>
      <w:r w:rsidRPr="00625ABB">
        <w:rPr>
          <w:rFonts w:cs="Arial"/>
        </w:rPr>
        <w:t>rättskultur</w:t>
      </w:r>
      <w:proofErr w:type="spellEnd"/>
      <w:r w:rsidRPr="00625ABB">
        <w:rPr>
          <w:rFonts w:cs="Arial"/>
        </w:rPr>
        <w:t xml:space="preserve"> </w:t>
      </w:r>
      <w:proofErr w:type="spellStart"/>
      <w:r w:rsidRPr="00625ABB">
        <w:rPr>
          <w:rFonts w:cs="Arial"/>
        </w:rPr>
        <w:t>og</w:t>
      </w:r>
      <w:proofErr w:type="spellEnd"/>
      <w:r w:rsidRPr="00625ABB">
        <w:rPr>
          <w:rFonts w:cs="Arial"/>
        </w:rPr>
        <w:t xml:space="preserve"> -tradition), article published by </w:t>
      </w:r>
      <w:proofErr w:type="spellStart"/>
      <w:r w:rsidRPr="00625ABB">
        <w:rPr>
          <w:rFonts w:cs="Arial"/>
        </w:rPr>
        <w:t>Nordiska</w:t>
      </w:r>
      <w:proofErr w:type="spellEnd"/>
      <w:r w:rsidRPr="00625ABB">
        <w:rPr>
          <w:rFonts w:cs="Arial"/>
        </w:rPr>
        <w:t xml:space="preserve"> </w:t>
      </w:r>
      <w:proofErr w:type="spellStart"/>
      <w:r w:rsidRPr="00625ABB">
        <w:rPr>
          <w:rFonts w:cs="Arial"/>
        </w:rPr>
        <w:t>Nämden</w:t>
      </w:r>
      <w:proofErr w:type="spellEnd"/>
      <w:r w:rsidRPr="00625ABB">
        <w:rPr>
          <w:rFonts w:cs="Arial"/>
        </w:rPr>
        <w:t xml:space="preserve"> för </w:t>
      </w:r>
      <w:proofErr w:type="spellStart"/>
      <w:r w:rsidRPr="00625ABB">
        <w:rPr>
          <w:rFonts w:cs="Arial"/>
        </w:rPr>
        <w:t>Alkohol</w:t>
      </w:r>
      <w:proofErr w:type="spellEnd"/>
      <w:r w:rsidRPr="00625ABB">
        <w:rPr>
          <w:rFonts w:cs="Arial"/>
        </w:rPr>
        <w:t xml:space="preserve">- </w:t>
      </w:r>
      <w:proofErr w:type="spellStart"/>
      <w:r w:rsidRPr="00625ABB">
        <w:rPr>
          <w:rFonts w:cs="Arial"/>
        </w:rPr>
        <w:t>och</w:t>
      </w:r>
      <w:proofErr w:type="spellEnd"/>
      <w:r w:rsidRPr="00625ABB">
        <w:rPr>
          <w:rFonts w:cs="Arial"/>
        </w:rPr>
        <w:t xml:space="preserve"> </w:t>
      </w:r>
      <w:proofErr w:type="spellStart"/>
      <w:r w:rsidRPr="00625ABB">
        <w:rPr>
          <w:rFonts w:cs="Arial"/>
        </w:rPr>
        <w:t>Drogforskning</w:t>
      </w:r>
      <w:proofErr w:type="spellEnd"/>
      <w:r w:rsidRPr="00625ABB">
        <w:rPr>
          <w:rFonts w:cs="Arial"/>
        </w:rPr>
        <w:t>, 1993</w:t>
      </w:r>
    </w:p>
    <w:p w14:paraId="63907C32"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t>The Procedure in Denmark for the Ratification of the Maastricht Treaty, article in European Law Review, 1993</w:t>
      </w:r>
    </w:p>
    <w:p w14:paraId="38F983B3"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t>The Treaty on the European Community and the European Union (</w:t>
      </w:r>
      <w:proofErr w:type="spellStart"/>
      <w:r w:rsidRPr="00625ABB">
        <w:rPr>
          <w:rFonts w:cs="Arial"/>
        </w:rPr>
        <w:t>Traktaten</w:t>
      </w:r>
      <w:proofErr w:type="spellEnd"/>
      <w:r w:rsidRPr="00625ABB">
        <w:rPr>
          <w:rFonts w:cs="Arial"/>
        </w:rPr>
        <w:t xml:space="preserve"> om De </w:t>
      </w:r>
      <w:proofErr w:type="spellStart"/>
      <w:r w:rsidRPr="00625ABB">
        <w:rPr>
          <w:rFonts w:cs="Arial"/>
        </w:rPr>
        <w:t>Europæiske</w:t>
      </w:r>
      <w:proofErr w:type="spellEnd"/>
      <w:r w:rsidRPr="00625ABB">
        <w:rPr>
          <w:rFonts w:cs="Arial"/>
        </w:rPr>
        <w:t xml:space="preserve"> </w:t>
      </w:r>
      <w:proofErr w:type="spellStart"/>
      <w:r w:rsidRPr="00625ABB">
        <w:rPr>
          <w:rFonts w:cs="Arial"/>
        </w:rPr>
        <w:t>Fællesskaber</w:t>
      </w:r>
      <w:proofErr w:type="spellEnd"/>
      <w:r w:rsidRPr="00625ABB">
        <w:rPr>
          <w:rFonts w:cs="Arial"/>
        </w:rPr>
        <w:t xml:space="preserve"> </w:t>
      </w:r>
      <w:proofErr w:type="spellStart"/>
      <w:r w:rsidRPr="00625ABB">
        <w:rPr>
          <w:rFonts w:cs="Arial"/>
        </w:rPr>
        <w:t>og</w:t>
      </w:r>
      <w:proofErr w:type="spellEnd"/>
      <w:r w:rsidRPr="00625ABB">
        <w:rPr>
          <w:rFonts w:cs="Arial"/>
        </w:rPr>
        <w:t xml:space="preserve"> Den </w:t>
      </w:r>
      <w:proofErr w:type="spellStart"/>
      <w:r w:rsidRPr="00625ABB">
        <w:rPr>
          <w:rFonts w:cs="Arial"/>
        </w:rPr>
        <w:t>Europæiske</w:t>
      </w:r>
      <w:proofErr w:type="spellEnd"/>
      <w:r w:rsidRPr="00625ABB">
        <w:rPr>
          <w:rFonts w:cs="Arial"/>
        </w:rPr>
        <w:t xml:space="preserve"> Union), article in </w:t>
      </w:r>
      <w:proofErr w:type="spellStart"/>
      <w:r w:rsidRPr="00625ABB">
        <w:rPr>
          <w:rFonts w:cs="Arial"/>
        </w:rPr>
        <w:t>Juristen</w:t>
      </w:r>
      <w:proofErr w:type="spellEnd"/>
      <w:r w:rsidRPr="00625ABB">
        <w:rPr>
          <w:rFonts w:cs="Arial"/>
        </w:rPr>
        <w:t>, 1992</w:t>
      </w:r>
    </w:p>
    <w:p w14:paraId="573E3554"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t>The EC Conventions on Choice of Law in Contracts and on Jurisdiction and Enforcement (EF-</w:t>
      </w:r>
      <w:proofErr w:type="spellStart"/>
      <w:r w:rsidRPr="00625ABB">
        <w:rPr>
          <w:rFonts w:cs="Arial"/>
        </w:rPr>
        <w:t>konventionerne</w:t>
      </w:r>
      <w:proofErr w:type="spellEnd"/>
      <w:r w:rsidRPr="00625ABB">
        <w:rPr>
          <w:rFonts w:cs="Arial"/>
        </w:rPr>
        <w:t xml:space="preserve"> om </w:t>
      </w:r>
      <w:proofErr w:type="spellStart"/>
      <w:r w:rsidRPr="00625ABB">
        <w:rPr>
          <w:rFonts w:cs="Arial"/>
        </w:rPr>
        <w:t>lovvalg</w:t>
      </w:r>
      <w:proofErr w:type="spellEnd"/>
      <w:r w:rsidRPr="00625ABB">
        <w:rPr>
          <w:rFonts w:cs="Arial"/>
        </w:rPr>
        <w:t xml:space="preserve"> </w:t>
      </w:r>
      <w:proofErr w:type="spellStart"/>
      <w:r w:rsidRPr="00625ABB">
        <w:rPr>
          <w:rFonts w:cs="Arial"/>
        </w:rPr>
        <w:t>i</w:t>
      </w:r>
      <w:proofErr w:type="spellEnd"/>
      <w:r w:rsidRPr="00625ABB">
        <w:rPr>
          <w:rFonts w:cs="Arial"/>
        </w:rPr>
        <w:t xml:space="preserve"> </w:t>
      </w:r>
      <w:proofErr w:type="spellStart"/>
      <w:r w:rsidRPr="00625ABB">
        <w:rPr>
          <w:rFonts w:cs="Arial"/>
        </w:rPr>
        <w:t>kontrakt</w:t>
      </w:r>
      <w:proofErr w:type="spellEnd"/>
      <w:r w:rsidRPr="00625ABB">
        <w:rPr>
          <w:rFonts w:cs="Arial"/>
        </w:rPr>
        <w:t xml:space="preserve"> </w:t>
      </w:r>
      <w:proofErr w:type="spellStart"/>
      <w:r w:rsidRPr="00625ABB">
        <w:rPr>
          <w:rFonts w:cs="Arial"/>
        </w:rPr>
        <w:t>og</w:t>
      </w:r>
      <w:proofErr w:type="spellEnd"/>
      <w:r w:rsidRPr="00625ABB">
        <w:rPr>
          <w:rFonts w:cs="Arial"/>
        </w:rPr>
        <w:t xml:space="preserve"> om </w:t>
      </w:r>
      <w:proofErr w:type="spellStart"/>
      <w:r w:rsidRPr="00625ABB">
        <w:rPr>
          <w:rFonts w:cs="Arial"/>
        </w:rPr>
        <w:t>værneting</w:t>
      </w:r>
      <w:proofErr w:type="spellEnd"/>
      <w:r w:rsidRPr="00625ABB">
        <w:rPr>
          <w:rFonts w:cs="Arial"/>
        </w:rPr>
        <w:t xml:space="preserve">, </w:t>
      </w:r>
      <w:proofErr w:type="spellStart"/>
      <w:r w:rsidRPr="00625ABB">
        <w:rPr>
          <w:rFonts w:cs="Arial"/>
        </w:rPr>
        <w:t>anerkendelse</w:t>
      </w:r>
      <w:proofErr w:type="spellEnd"/>
      <w:r w:rsidRPr="00625ABB">
        <w:rPr>
          <w:rFonts w:cs="Arial"/>
        </w:rPr>
        <w:t xml:space="preserve"> </w:t>
      </w:r>
      <w:proofErr w:type="spellStart"/>
      <w:r w:rsidRPr="00625ABB">
        <w:rPr>
          <w:rFonts w:cs="Arial"/>
        </w:rPr>
        <w:t>og</w:t>
      </w:r>
      <w:proofErr w:type="spellEnd"/>
      <w:r w:rsidRPr="00625ABB">
        <w:rPr>
          <w:rFonts w:cs="Arial"/>
        </w:rPr>
        <w:t xml:space="preserve"> </w:t>
      </w:r>
      <w:proofErr w:type="spellStart"/>
      <w:r w:rsidRPr="00625ABB">
        <w:rPr>
          <w:rFonts w:cs="Arial"/>
        </w:rPr>
        <w:t>fuldbyrdelse</w:t>
      </w:r>
      <w:proofErr w:type="spellEnd"/>
      <w:r w:rsidRPr="00625ABB">
        <w:rPr>
          <w:rFonts w:cs="Arial"/>
        </w:rPr>
        <w:t xml:space="preserve">), contribution for </w:t>
      </w:r>
      <w:proofErr w:type="spellStart"/>
      <w:r w:rsidRPr="00625ABB">
        <w:rPr>
          <w:rFonts w:cs="Arial"/>
        </w:rPr>
        <w:t>Fællesnordisk</w:t>
      </w:r>
      <w:proofErr w:type="spellEnd"/>
      <w:r w:rsidRPr="00625ABB">
        <w:rPr>
          <w:rFonts w:cs="Arial"/>
        </w:rPr>
        <w:t xml:space="preserve"> seminar om </w:t>
      </w:r>
      <w:proofErr w:type="spellStart"/>
      <w:r w:rsidRPr="00625ABB">
        <w:rPr>
          <w:rFonts w:cs="Arial"/>
        </w:rPr>
        <w:t>konsumentköp</w:t>
      </w:r>
      <w:proofErr w:type="spellEnd"/>
      <w:r w:rsidRPr="00625ABB">
        <w:rPr>
          <w:rFonts w:cs="Arial"/>
        </w:rPr>
        <w:t xml:space="preserve"> </w:t>
      </w:r>
      <w:proofErr w:type="spellStart"/>
      <w:r w:rsidRPr="00625ABB">
        <w:rPr>
          <w:rFonts w:cs="Arial"/>
        </w:rPr>
        <w:t>över</w:t>
      </w:r>
      <w:proofErr w:type="spellEnd"/>
      <w:r w:rsidRPr="00625ABB">
        <w:rPr>
          <w:rFonts w:cs="Arial"/>
        </w:rPr>
        <w:t xml:space="preserve"> </w:t>
      </w:r>
      <w:proofErr w:type="spellStart"/>
      <w:r w:rsidRPr="00625ABB">
        <w:rPr>
          <w:rFonts w:cs="Arial"/>
        </w:rPr>
        <w:t>gränserna</w:t>
      </w:r>
      <w:proofErr w:type="spellEnd"/>
      <w:r w:rsidRPr="00625ABB">
        <w:rPr>
          <w:rFonts w:cs="Arial"/>
        </w:rPr>
        <w:t>, 1992</w:t>
      </w:r>
    </w:p>
    <w:p w14:paraId="0890C66A" w14:textId="77777777" w:rsidR="00625ABB" w:rsidRPr="00625ABB" w:rsidRDefault="00625ABB" w:rsidP="00625ABB">
      <w:pPr>
        <w:numPr>
          <w:ilvl w:val="0"/>
          <w:numId w:val="5"/>
        </w:numPr>
        <w:tabs>
          <w:tab w:val="clear" w:pos="644"/>
          <w:tab w:val="num" w:pos="360"/>
        </w:tabs>
        <w:suppressAutoHyphens w:val="0"/>
        <w:spacing w:after="40"/>
        <w:ind w:left="360"/>
        <w:rPr>
          <w:rFonts w:cs="Arial"/>
          <w:lang w:val="de-DE"/>
        </w:rPr>
      </w:pPr>
      <w:r w:rsidRPr="00625ABB">
        <w:rPr>
          <w:rFonts w:cs="Arial"/>
          <w:lang w:val="de-DE"/>
        </w:rPr>
        <w:t xml:space="preserve">Ausverkauf der Heimat - Grundverkehr in der EG, </w:t>
      </w:r>
      <w:proofErr w:type="spellStart"/>
      <w:r w:rsidRPr="00625ABB">
        <w:rPr>
          <w:rFonts w:cs="Arial"/>
          <w:lang w:val="de-DE"/>
        </w:rPr>
        <w:t>contribution</w:t>
      </w:r>
      <w:proofErr w:type="spellEnd"/>
      <w:r w:rsidRPr="00625ABB">
        <w:rPr>
          <w:rFonts w:cs="Arial"/>
          <w:lang w:val="de-DE"/>
        </w:rPr>
        <w:t xml:space="preserve"> </w:t>
      </w:r>
      <w:proofErr w:type="spellStart"/>
      <w:r w:rsidRPr="00625ABB">
        <w:rPr>
          <w:rFonts w:cs="Arial"/>
          <w:lang w:val="de-DE"/>
        </w:rPr>
        <w:t>to</w:t>
      </w:r>
      <w:proofErr w:type="spellEnd"/>
      <w:r w:rsidRPr="00625ABB">
        <w:rPr>
          <w:rFonts w:cs="Arial"/>
          <w:lang w:val="de-DE"/>
        </w:rPr>
        <w:t xml:space="preserve"> EG-Informationsveranstaltung, Kärntner Landesregierung, 1992</w:t>
      </w:r>
    </w:p>
    <w:p w14:paraId="35187D64"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t xml:space="preserve">Danish Article 177 Cases before the European Court Of Justice, article in Cahiers de Droits </w:t>
      </w:r>
      <w:proofErr w:type="spellStart"/>
      <w:r w:rsidRPr="00625ABB">
        <w:rPr>
          <w:rFonts w:cs="Arial"/>
        </w:rPr>
        <w:t>Européen</w:t>
      </w:r>
      <w:proofErr w:type="spellEnd"/>
      <w:r w:rsidRPr="00625ABB">
        <w:rPr>
          <w:rFonts w:cs="Arial"/>
        </w:rPr>
        <w:t>, 1988</w:t>
      </w:r>
    </w:p>
    <w:p w14:paraId="078F379A"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t>Letters of Intent, article in Justitia, 1985</w:t>
      </w:r>
    </w:p>
    <w:p w14:paraId="1C54D35B" w14:textId="77777777" w:rsidR="00625ABB" w:rsidRPr="00625ABB" w:rsidRDefault="00625ABB" w:rsidP="00625ABB">
      <w:pPr>
        <w:numPr>
          <w:ilvl w:val="0"/>
          <w:numId w:val="5"/>
        </w:numPr>
        <w:tabs>
          <w:tab w:val="clear" w:pos="644"/>
          <w:tab w:val="num" w:pos="360"/>
        </w:tabs>
        <w:suppressAutoHyphens w:val="0"/>
        <w:spacing w:after="40"/>
        <w:ind w:left="360"/>
        <w:rPr>
          <w:rFonts w:cs="Arial"/>
        </w:rPr>
      </w:pPr>
      <w:r w:rsidRPr="00625ABB">
        <w:rPr>
          <w:rFonts w:cs="Arial"/>
        </w:rPr>
        <w:lastRenderedPageBreak/>
        <w:t>Aboriginal Rights and the Ownership of Uranium in Greenland (</w:t>
      </w:r>
      <w:proofErr w:type="spellStart"/>
      <w:r w:rsidRPr="00625ABB">
        <w:rPr>
          <w:rFonts w:cs="Arial"/>
        </w:rPr>
        <w:t>Oprindelige</w:t>
      </w:r>
      <w:proofErr w:type="spellEnd"/>
      <w:r w:rsidRPr="00625ABB">
        <w:rPr>
          <w:rFonts w:cs="Arial"/>
        </w:rPr>
        <w:t xml:space="preserve"> </w:t>
      </w:r>
      <w:proofErr w:type="spellStart"/>
      <w:r w:rsidRPr="00625ABB">
        <w:rPr>
          <w:rFonts w:cs="Arial"/>
        </w:rPr>
        <w:t>Rettigheder</w:t>
      </w:r>
      <w:proofErr w:type="spellEnd"/>
      <w:r w:rsidRPr="00625ABB">
        <w:rPr>
          <w:rFonts w:cs="Arial"/>
        </w:rPr>
        <w:t xml:space="preserve"> </w:t>
      </w:r>
      <w:proofErr w:type="spellStart"/>
      <w:r w:rsidRPr="00625ABB">
        <w:rPr>
          <w:rFonts w:cs="Arial"/>
        </w:rPr>
        <w:t>og</w:t>
      </w:r>
      <w:proofErr w:type="spellEnd"/>
      <w:r w:rsidRPr="00625ABB">
        <w:rPr>
          <w:rFonts w:cs="Arial"/>
        </w:rPr>
        <w:t xml:space="preserve"> </w:t>
      </w:r>
      <w:proofErr w:type="spellStart"/>
      <w:r w:rsidRPr="00625ABB">
        <w:rPr>
          <w:rFonts w:cs="Arial"/>
        </w:rPr>
        <w:t>Ejendomsretten</w:t>
      </w:r>
      <w:proofErr w:type="spellEnd"/>
      <w:r w:rsidRPr="00625ABB">
        <w:rPr>
          <w:rFonts w:cs="Arial"/>
        </w:rPr>
        <w:t xml:space="preserve"> </w:t>
      </w:r>
      <w:proofErr w:type="spellStart"/>
      <w:r w:rsidRPr="00625ABB">
        <w:rPr>
          <w:rFonts w:cs="Arial"/>
        </w:rPr>
        <w:t>til</w:t>
      </w:r>
      <w:proofErr w:type="spellEnd"/>
      <w:r w:rsidRPr="00625ABB">
        <w:rPr>
          <w:rFonts w:cs="Arial"/>
        </w:rPr>
        <w:t xml:space="preserve"> </w:t>
      </w:r>
      <w:proofErr w:type="spellStart"/>
      <w:r w:rsidRPr="00625ABB">
        <w:rPr>
          <w:rFonts w:cs="Arial"/>
        </w:rPr>
        <w:t>Grønlandsk</w:t>
      </w:r>
      <w:proofErr w:type="spellEnd"/>
      <w:r w:rsidRPr="00625ABB">
        <w:rPr>
          <w:rFonts w:cs="Arial"/>
        </w:rPr>
        <w:t xml:space="preserve"> Uran), article in Justitia, 1982</w:t>
      </w:r>
      <w:bookmarkEnd w:id="7"/>
      <w:bookmarkEnd w:id="8"/>
    </w:p>
    <w:p w14:paraId="08E3FDD0" w14:textId="6E8A330C" w:rsidR="000B7821" w:rsidRPr="00625ABB" w:rsidRDefault="000B7821" w:rsidP="00625ABB">
      <w:pPr>
        <w:pStyle w:val="CVNormal"/>
        <w:spacing w:after="60"/>
        <w:ind w:left="284"/>
        <w:rPr>
          <w:rFonts w:cs="Arial"/>
        </w:rPr>
      </w:pPr>
    </w:p>
    <w:sectPr w:rsidR="000B7821" w:rsidRPr="00625ABB" w:rsidSect="00106510">
      <w:pgSz w:w="16838" w:h="11906" w:orient="landscape" w:code="9"/>
      <w:pgMar w:top="1418" w:right="1418" w:bottom="1418" w:left="1418"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42D2B" w14:textId="77777777" w:rsidR="006E1790" w:rsidRDefault="006E1790">
      <w:r>
        <w:separator/>
      </w:r>
    </w:p>
  </w:endnote>
  <w:endnote w:type="continuationSeparator" w:id="0">
    <w:p w14:paraId="297EF132" w14:textId="77777777" w:rsidR="006E1790" w:rsidRDefault="006E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96595"/>
      <w:docPartObj>
        <w:docPartGallery w:val="Page Numbers (Bottom of Page)"/>
        <w:docPartUnique/>
      </w:docPartObj>
    </w:sdtPr>
    <w:sdtEndPr>
      <w:rPr>
        <w:noProof/>
      </w:rPr>
    </w:sdtEndPr>
    <w:sdtContent>
      <w:p w14:paraId="008C5DA0" w14:textId="77777777" w:rsidR="00564B2F" w:rsidRDefault="00564B2F">
        <w:pPr>
          <w:pStyle w:val="Footer"/>
          <w:jc w:val="right"/>
        </w:pPr>
        <w:r>
          <w:fldChar w:fldCharType="begin"/>
        </w:r>
        <w:r>
          <w:instrText xml:space="preserve"> PAGE   \* MERGEFORMAT </w:instrText>
        </w:r>
        <w:r>
          <w:fldChar w:fldCharType="separate"/>
        </w:r>
        <w:r w:rsidR="00AC6123">
          <w:rPr>
            <w:noProof/>
          </w:rPr>
          <w:t>17</w:t>
        </w:r>
        <w:r>
          <w:rPr>
            <w:noProof/>
          </w:rPr>
          <w:fldChar w:fldCharType="end"/>
        </w:r>
      </w:p>
    </w:sdtContent>
  </w:sdt>
  <w:p w14:paraId="23F0636C" w14:textId="77777777" w:rsidR="00564B2F" w:rsidRDefault="00564B2F">
    <w:pPr>
      <w:pStyle w:val="CVFooter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5B5EF" w14:textId="77777777" w:rsidR="006E1790" w:rsidRDefault="006E1790">
      <w:r>
        <w:separator/>
      </w:r>
    </w:p>
  </w:footnote>
  <w:footnote w:type="continuationSeparator" w:id="0">
    <w:p w14:paraId="27CA646D" w14:textId="77777777" w:rsidR="006E1790" w:rsidRDefault="006E1790">
      <w:r>
        <w:continuationSeparator/>
      </w:r>
    </w:p>
  </w:footnote>
  <w:footnote w:id="1">
    <w:p w14:paraId="7D3D1DAD" w14:textId="77777777" w:rsidR="00625ABB" w:rsidRPr="001F0B3B" w:rsidRDefault="00625ABB" w:rsidP="00625ABB">
      <w:pPr>
        <w:pStyle w:val="FootnoteText"/>
        <w:rPr>
          <w:rFonts w:cs="Arial"/>
          <w:sz w:val="16"/>
          <w:szCs w:val="16"/>
          <w:lang w:val="hu-HU"/>
        </w:rPr>
      </w:pPr>
      <w:r w:rsidRPr="001F0B3B">
        <w:rPr>
          <w:rStyle w:val="FootnoteReference"/>
          <w:rFonts w:cs="Arial"/>
          <w:szCs w:val="16"/>
        </w:rPr>
        <w:footnoteRef/>
      </w:r>
      <w:r w:rsidRPr="001F0B3B">
        <w:rPr>
          <w:rFonts w:cs="Arial"/>
          <w:sz w:val="16"/>
          <w:szCs w:val="16"/>
        </w:rPr>
        <w:t xml:space="preserve"> 220 full time equivalents (FTE) constitute one year of professional experience</w:t>
      </w:r>
      <w:r>
        <w:rPr>
          <w:rFonts w:cs="Arial"/>
          <w:sz w:val="16"/>
          <w:szCs w:val="16"/>
        </w:rPr>
        <w:t>, and p</w:t>
      </w:r>
      <w:r w:rsidRPr="001F0B3B">
        <w:rPr>
          <w:rFonts w:cs="Arial"/>
          <w:sz w:val="16"/>
          <w:szCs w:val="16"/>
        </w:rPr>
        <w:t xml:space="preserve">art-time </w:t>
      </w:r>
      <w:r>
        <w:rPr>
          <w:rFonts w:cs="Arial"/>
          <w:sz w:val="16"/>
          <w:szCs w:val="16"/>
        </w:rPr>
        <w:t>is</w:t>
      </w:r>
      <w:r w:rsidRPr="001F0B3B">
        <w:rPr>
          <w:rFonts w:cs="Arial"/>
          <w:sz w:val="16"/>
          <w:szCs w:val="16"/>
        </w:rPr>
        <w:t xml:space="preserve"> converted into FTE.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5232F3"/>
    <w:multiLevelType w:val="hybridMultilevel"/>
    <w:tmpl w:val="03BCA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B17475"/>
    <w:multiLevelType w:val="hybridMultilevel"/>
    <w:tmpl w:val="EB1AF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AD1192"/>
    <w:multiLevelType w:val="hybridMultilevel"/>
    <w:tmpl w:val="8FC4C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3D70C2"/>
    <w:multiLevelType w:val="hybridMultilevel"/>
    <w:tmpl w:val="33E07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35148C"/>
    <w:multiLevelType w:val="multilevel"/>
    <w:tmpl w:val="708C45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D1874E8"/>
    <w:multiLevelType w:val="hybridMultilevel"/>
    <w:tmpl w:val="D334EFB0"/>
    <w:lvl w:ilvl="0" w:tplc="08090001">
      <w:start w:val="1"/>
      <w:numFmt w:val="bullet"/>
      <w:lvlText w:val=""/>
      <w:lvlJc w:val="left"/>
      <w:pPr>
        <w:ind w:left="382" w:hanging="360"/>
      </w:pPr>
      <w:rPr>
        <w:rFonts w:ascii="Symbol" w:hAnsi="Symbol" w:hint="default"/>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8" w15:restartNumberingAfterBreak="0">
    <w:nsid w:val="19200FC1"/>
    <w:multiLevelType w:val="hybridMultilevel"/>
    <w:tmpl w:val="003E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EA3E45"/>
    <w:multiLevelType w:val="hybridMultilevel"/>
    <w:tmpl w:val="96966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B635E22"/>
    <w:multiLevelType w:val="hybridMultilevel"/>
    <w:tmpl w:val="2C620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DE372A"/>
    <w:multiLevelType w:val="hybridMultilevel"/>
    <w:tmpl w:val="1E4C9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8451EB8"/>
    <w:multiLevelType w:val="hybridMultilevel"/>
    <w:tmpl w:val="4A2CE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9B0F0F"/>
    <w:multiLevelType w:val="multilevel"/>
    <w:tmpl w:val="0DF25200"/>
    <w:lvl w:ilvl="0">
      <w:start w:val="1"/>
      <w:numFmt w:val="decimal"/>
      <w:pStyle w:val="Headpgj1"/>
      <w:lvlText w:val="%1"/>
      <w:lvlJc w:val="left"/>
      <w:pPr>
        <w:tabs>
          <w:tab w:val="num" w:pos="714"/>
        </w:tabs>
        <w:ind w:left="714" w:hanging="714"/>
      </w:pPr>
      <w:rPr>
        <w:rFonts w:hint="default"/>
      </w:rPr>
    </w:lvl>
    <w:lvl w:ilvl="1">
      <w:start w:val="1"/>
      <w:numFmt w:val="decimal"/>
      <w:pStyle w:val="Headpgj2"/>
      <w:lvlText w:val="%1.%2"/>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99A334C"/>
    <w:multiLevelType w:val="hybridMultilevel"/>
    <w:tmpl w:val="533E052C"/>
    <w:lvl w:ilvl="0" w:tplc="04090001">
      <w:start w:val="1"/>
      <w:numFmt w:val="bullet"/>
      <w:pStyle w:val="NumPar1"/>
      <w:lvlText w:val=""/>
      <w:lvlJc w:val="left"/>
      <w:pPr>
        <w:tabs>
          <w:tab w:val="num" w:pos="720"/>
        </w:tabs>
        <w:ind w:left="720" w:hanging="360"/>
      </w:pPr>
      <w:rPr>
        <w:rFonts w:ascii="Symbol" w:hAnsi="Symbol" w:hint="default"/>
      </w:rPr>
    </w:lvl>
    <w:lvl w:ilvl="1" w:tplc="04090003" w:tentative="1">
      <w:start w:val="1"/>
      <w:numFmt w:val="bullet"/>
      <w:pStyle w:val="NumPar2"/>
      <w:lvlText w:val="o"/>
      <w:lvlJc w:val="left"/>
      <w:pPr>
        <w:tabs>
          <w:tab w:val="num" w:pos="1440"/>
        </w:tabs>
        <w:ind w:left="1440" w:hanging="360"/>
      </w:pPr>
      <w:rPr>
        <w:rFonts w:ascii="Courier New" w:hAnsi="Courier New" w:cs="Courier New" w:hint="default"/>
      </w:rPr>
    </w:lvl>
    <w:lvl w:ilvl="2" w:tplc="04090005">
      <w:start w:val="1"/>
      <w:numFmt w:val="bullet"/>
      <w:pStyle w:val="NumPar3"/>
      <w:lvlText w:val=""/>
      <w:lvlJc w:val="left"/>
      <w:pPr>
        <w:tabs>
          <w:tab w:val="num" w:pos="2160"/>
        </w:tabs>
        <w:ind w:left="2160" w:hanging="360"/>
      </w:pPr>
      <w:rPr>
        <w:rFonts w:ascii="Wingdings" w:hAnsi="Wingdings" w:hint="default"/>
      </w:rPr>
    </w:lvl>
    <w:lvl w:ilvl="3" w:tplc="04090001" w:tentative="1">
      <w:start w:val="1"/>
      <w:numFmt w:val="bullet"/>
      <w:pStyle w:val="NumPar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3D19AE"/>
    <w:multiLevelType w:val="hybridMultilevel"/>
    <w:tmpl w:val="D1E82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41F478BE"/>
    <w:multiLevelType w:val="hybridMultilevel"/>
    <w:tmpl w:val="E1808496"/>
    <w:lvl w:ilvl="0" w:tplc="34203688">
      <w:start w:val="1"/>
      <w:numFmt w:val="bullet"/>
      <w:lvlText w:val=""/>
      <w:lvlJc w:val="left"/>
      <w:pPr>
        <w:tabs>
          <w:tab w:val="num" w:pos="822"/>
        </w:tabs>
        <w:ind w:left="822" w:hanging="709"/>
      </w:pPr>
      <w:rPr>
        <w:rFonts w:ascii="Symbol" w:hAnsi="Symbol" w:hint="default"/>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2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15:restartNumberingAfterBreak="0">
    <w:nsid w:val="46D22D6C"/>
    <w:multiLevelType w:val="hybridMultilevel"/>
    <w:tmpl w:val="A35EF9A0"/>
    <w:lvl w:ilvl="0" w:tplc="34203688">
      <w:start w:val="1"/>
      <w:numFmt w:val="bullet"/>
      <w:lvlText w:val=""/>
      <w:lvlJc w:val="left"/>
      <w:pPr>
        <w:tabs>
          <w:tab w:val="num" w:pos="822"/>
        </w:tabs>
        <w:ind w:left="822" w:hanging="709"/>
      </w:pPr>
      <w:rPr>
        <w:rFonts w:ascii="Symbol" w:hAnsi="Symbol" w:hint="default"/>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27" w15:restartNumberingAfterBreak="0">
    <w:nsid w:val="52555FF0"/>
    <w:multiLevelType w:val="hybridMultilevel"/>
    <w:tmpl w:val="7550FF50"/>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0A02D55"/>
    <w:multiLevelType w:val="multilevel"/>
    <w:tmpl w:val="952EAD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60AB5D2C"/>
    <w:multiLevelType w:val="hybridMultilevel"/>
    <w:tmpl w:val="FAF0886E"/>
    <w:lvl w:ilvl="0" w:tplc="34203688">
      <w:start w:val="1"/>
      <w:numFmt w:val="bullet"/>
      <w:lvlText w:val=""/>
      <w:lvlJc w:val="left"/>
      <w:pPr>
        <w:tabs>
          <w:tab w:val="num" w:pos="822"/>
        </w:tabs>
        <w:ind w:left="822" w:hanging="709"/>
      </w:pPr>
      <w:rPr>
        <w:rFonts w:ascii="Symbol" w:hAnsi="Symbol" w:hint="default"/>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3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15:restartNumberingAfterBreak="0">
    <w:nsid w:val="66227BBD"/>
    <w:multiLevelType w:val="hybridMultilevel"/>
    <w:tmpl w:val="1CDEE22E"/>
    <w:lvl w:ilvl="0" w:tplc="34203688">
      <w:start w:val="1"/>
      <w:numFmt w:val="bullet"/>
      <w:lvlText w:val=""/>
      <w:lvlJc w:val="left"/>
      <w:pPr>
        <w:tabs>
          <w:tab w:val="num" w:pos="822"/>
        </w:tabs>
        <w:ind w:left="822" w:hanging="709"/>
      </w:pPr>
      <w:rPr>
        <w:rFonts w:ascii="Symbol" w:hAnsi="Symbol" w:hint="default"/>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35" w15:restartNumberingAfterBreak="0">
    <w:nsid w:val="6970339D"/>
    <w:multiLevelType w:val="hybridMultilevel"/>
    <w:tmpl w:val="B830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7B4BF1"/>
    <w:multiLevelType w:val="multilevel"/>
    <w:tmpl w:val="E9AC3122"/>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D19150F"/>
    <w:multiLevelType w:val="hybridMultilevel"/>
    <w:tmpl w:val="0AE8CDF0"/>
    <w:lvl w:ilvl="0" w:tplc="CACA5D86">
      <w:start w:val="1"/>
      <w:numFmt w:val="bullet"/>
      <w:lvlText w:val="●"/>
      <w:lvlJc w:val="left"/>
      <w:pPr>
        <w:tabs>
          <w:tab w:val="num" w:pos="927"/>
        </w:tabs>
        <w:ind w:left="927"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9" w15:restartNumberingAfterBreak="0">
    <w:nsid w:val="6E5D3E6A"/>
    <w:multiLevelType w:val="hybridMultilevel"/>
    <w:tmpl w:val="01C2E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07631AF"/>
    <w:multiLevelType w:val="hybridMultilevel"/>
    <w:tmpl w:val="99EEB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375292B"/>
    <w:multiLevelType w:val="multilevel"/>
    <w:tmpl w:val="CA329BBC"/>
    <w:lvl w:ilvl="0">
      <w:start w:val="1"/>
      <w:numFmt w:val="decimal"/>
      <w:isLg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56E5B9E"/>
    <w:multiLevelType w:val="hybridMultilevel"/>
    <w:tmpl w:val="4F062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F81AC7"/>
    <w:multiLevelType w:val="hybridMultilevel"/>
    <w:tmpl w:val="D3A28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3308693">
    <w:abstractNumId w:val="32"/>
  </w:num>
  <w:num w:numId="2" w16cid:durableId="1913810479">
    <w:abstractNumId w:val="24"/>
  </w:num>
  <w:num w:numId="3" w16cid:durableId="1040129519">
    <w:abstractNumId w:val="26"/>
  </w:num>
  <w:num w:numId="4" w16cid:durableId="1293706530">
    <w:abstractNumId w:val="34"/>
  </w:num>
  <w:num w:numId="5" w16cid:durableId="1989627730">
    <w:abstractNumId w:val="27"/>
  </w:num>
  <w:num w:numId="6" w16cid:durableId="1207833195">
    <w:abstractNumId w:val="31"/>
  </w:num>
  <w:num w:numId="7" w16cid:durableId="350304440">
    <w:abstractNumId w:val="15"/>
  </w:num>
  <w:num w:numId="8" w16cid:durableId="1849365524">
    <w:abstractNumId w:val="16"/>
  </w:num>
  <w:num w:numId="9" w16cid:durableId="88352248">
    <w:abstractNumId w:val="7"/>
  </w:num>
  <w:num w:numId="10" w16cid:durableId="948775880">
    <w:abstractNumId w:val="17"/>
  </w:num>
  <w:num w:numId="11" w16cid:durableId="661738073">
    <w:abstractNumId w:val="4"/>
  </w:num>
  <w:num w:numId="12" w16cid:durableId="96099199">
    <w:abstractNumId w:val="9"/>
  </w:num>
  <w:num w:numId="13" w16cid:durableId="1697803211">
    <w:abstractNumId w:val="3"/>
  </w:num>
  <w:num w:numId="14" w16cid:durableId="811287167">
    <w:abstractNumId w:val="14"/>
  </w:num>
  <w:num w:numId="15" w16cid:durableId="87163594">
    <w:abstractNumId w:val="8"/>
  </w:num>
  <w:num w:numId="16" w16cid:durableId="1857305965">
    <w:abstractNumId w:val="40"/>
  </w:num>
  <w:num w:numId="17" w16cid:durableId="1294671715">
    <w:abstractNumId w:val="2"/>
  </w:num>
  <w:num w:numId="18" w16cid:durableId="32923751">
    <w:abstractNumId w:val="11"/>
  </w:num>
  <w:num w:numId="19" w16cid:durableId="2037121748">
    <w:abstractNumId w:val="43"/>
  </w:num>
  <w:num w:numId="20" w16cid:durableId="155387171">
    <w:abstractNumId w:val="39"/>
  </w:num>
  <w:num w:numId="21" w16cid:durableId="89158482">
    <w:abstractNumId w:val="44"/>
  </w:num>
  <w:num w:numId="22" w16cid:durableId="1824349055">
    <w:abstractNumId w:val="5"/>
  </w:num>
  <w:num w:numId="23" w16cid:durableId="481775390">
    <w:abstractNumId w:val="12"/>
  </w:num>
  <w:num w:numId="24" w16cid:durableId="909853088">
    <w:abstractNumId w:val="1"/>
  </w:num>
  <w:num w:numId="25" w16cid:durableId="242422878">
    <w:abstractNumId w:val="0"/>
  </w:num>
  <w:num w:numId="26" w16cid:durableId="1393238608">
    <w:abstractNumId w:val="23"/>
  </w:num>
  <w:num w:numId="27" w16cid:durableId="1387070616">
    <w:abstractNumId w:val="18"/>
  </w:num>
  <w:num w:numId="28" w16cid:durableId="1915243476">
    <w:abstractNumId w:val="22"/>
  </w:num>
  <w:num w:numId="29" w16cid:durableId="1446581486">
    <w:abstractNumId w:val="33"/>
  </w:num>
  <w:num w:numId="30" w16cid:durableId="1148207213">
    <w:abstractNumId w:val="38"/>
  </w:num>
  <w:num w:numId="31" w16cid:durableId="1631667683">
    <w:abstractNumId w:val="20"/>
  </w:num>
  <w:num w:numId="32" w16cid:durableId="2126843199">
    <w:abstractNumId w:val="30"/>
  </w:num>
  <w:num w:numId="33" w16cid:durableId="963120016">
    <w:abstractNumId w:val="29"/>
  </w:num>
  <w:num w:numId="34" w16cid:durableId="839664928">
    <w:abstractNumId w:val="25"/>
  </w:num>
  <w:num w:numId="35" w16cid:durableId="208878096">
    <w:abstractNumId w:val="28"/>
  </w:num>
  <w:num w:numId="36" w16cid:durableId="7679068">
    <w:abstractNumId w:val="13"/>
  </w:num>
  <w:num w:numId="37" w16cid:durableId="1262496084">
    <w:abstractNumId w:val="21"/>
  </w:num>
  <w:num w:numId="38" w16cid:durableId="2023509237">
    <w:abstractNumId w:val="10"/>
  </w:num>
  <w:num w:numId="39" w16cid:durableId="222177717">
    <w:abstractNumId w:val="19"/>
  </w:num>
  <w:num w:numId="40" w16cid:durableId="173152380">
    <w:abstractNumId w:val="41"/>
  </w:num>
  <w:num w:numId="41" w16cid:durableId="817763698">
    <w:abstractNumId w:val="6"/>
  </w:num>
  <w:num w:numId="42" w16cid:durableId="1553038502">
    <w:abstractNumId w:val="42"/>
  </w:num>
  <w:num w:numId="43" w16cid:durableId="1237856046">
    <w:abstractNumId w:val="37"/>
  </w:num>
  <w:num w:numId="44" w16cid:durableId="991561807">
    <w:abstractNumId w:val="36"/>
  </w:num>
  <w:num w:numId="45" w16cid:durableId="1678145259">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D5"/>
    <w:rsid w:val="00002242"/>
    <w:rsid w:val="000025B3"/>
    <w:rsid w:val="0001114F"/>
    <w:rsid w:val="000111AD"/>
    <w:rsid w:val="00011D51"/>
    <w:rsid w:val="00013750"/>
    <w:rsid w:val="000212A9"/>
    <w:rsid w:val="000430C1"/>
    <w:rsid w:val="00044461"/>
    <w:rsid w:val="00046BD5"/>
    <w:rsid w:val="00047231"/>
    <w:rsid w:val="000523D2"/>
    <w:rsid w:val="00064AAD"/>
    <w:rsid w:val="00073831"/>
    <w:rsid w:val="0008379E"/>
    <w:rsid w:val="00087D4C"/>
    <w:rsid w:val="000A6F72"/>
    <w:rsid w:val="000A74FE"/>
    <w:rsid w:val="000B03DE"/>
    <w:rsid w:val="000B2F2A"/>
    <w:rsid w:val="000B3971"/>
    <w:rsid w:val="000B7821"/>
    <w:rsid w:val="000D0132"/>
    <w:rsid w:val="000E4CF2"/>
    <w:rsid w:val="000F3852"/>
    <w:rsid w:val="001231D0"/>
    <w:rsid w:val="00136812"/>
    <w:rsid w:val="001411BA"/>
    <w:rsid w:val="00143005"/>
    <w:rsid w:val="00162D3E"/>
    <w:rsid w:val="001642E0"/>
    <w:rsid w:val="00181C61"/>
    <w:rsid w:val="00186DCD"/>
    <w:rsid w:val="0019038E"/>
    <w:rsid w:val="001920E9"/>
    <w:rsid w:val="001A164B"/>
    <w:rsid w:val="001A34D7"/>
    <w:rsid w:val="001A6957"/>
    <w:rsid w:val="001A7E9E"/>
    <w:rsid w:val="001B12CB"/>
    <w:rsid w:val="001B6B53"/>
    <w:rsid w:val="001C5CCF"/>
    <w:rsid w:val="001D6964"/>
    <w:rsid w:val="002031E9"/>
    <w:rsid w:val="00211976"/>
    <w:rsid w:val="00211A1C"/>
    <w:rsid w:val="00213C2B"/>
    <w:rsid w:val="0023569B"/>
    <w:rsid w:val="00244B56"/>
    <w:rsid w:val="00244E6F"/>
    <w:rsid w:val="00245845"/>
    <w:rsid w:val="00251212"/>
    <w:rsid w:val="00264FE1"/>
    <w:rsid w:val="0026590E"/>
    <w:rsid w:val="00266F57"/>
    <w:rsid w:val="002672F3"/>
    <w:rsid w:val="00270581"/>
    <w:rsid w:val="002717A2"/>
    <w:rsid w:val="0027189A"/>
    <w:rsid w:val="002873EC"/>
    <w:rsid w:val="00290799"/>
    <w:rsid w:val="002A570E"/>
    <w:rsid w:val="002B175D"/>
    <w:rsid w:val="002B5692"/>
    <w:rsid w:val="002C1677"/>
    <w:rsid w:val="002C6149"/>
    <w:rsid w:val="002F1D9A"/>
    <w:rsid w:val="002F7D09"/>
    <w:rsid w:val="00306A2A"/>
    <w:rsid w:val="003078BA"/>
    <w:rsid w:val="00310381"/>
    <w:rsid w:val="0031639E"/>
    <w:rsid w:val="00316BBE"/>
    <w:rsid w:val="00341FD3"/>
    <w:rsid w:val="00343F6D"/>
    <w:rsid w:val="00350EDD"/>
    <w:rsid w:val="00351CCE"/>
    <w:rsid w:val="0036560D"/>
    <w:rsid w:val="003737D7"/>
    <w:rsid w:val="00374E1C"/>
    <w:rsid w:val="00374F82"/>
    <w:rsid w:val="003753F8"/>
    <w:rsid w:val="00377820"/>
    <w:rsid w:val="00382EED"/>
    <w:rsid w:val="0039274B"/>
    <w:rsid w:val="003963B7"/>
    <w:rsid w:val="003A3EFA"/>
    <w:rsid w:val="003A5855"/>
    <w:rsid w:val="003D4596"/>
    <w:rsid w:val="003D4BA5"/>
    <w:rsid w:val="003E1B09"/>
    <w:rsid w:val="003E4C85"/>
    <w:rsid w:val="003F67FF"/>
    <w:rsid w:val="003F6E8A"/>
    <w:rsid w:val="003F7A82"/>
    <w:rsid w:val="00423968"/>
    <w:rsid w:val="00430DF4"/>
    <w:rsid w:val="004352F8"/>
    <w:rsid w:val="00443154"/>
    <w:rsid w:val="00443AF8"/>
    <w:rsid w:val="00447825"/>
    <w:rsid w:val="004553B8"/>
    <w:rsid w:val="0045730E"/>
    <w:rsid w:val="00464A23"/>
    <w:rsid w:val="00465B55"/>
    <w:rsid w:val="004867BD"/>
    <w:rsid w:val="00487EDA"/>
    <w:rsid w:val="00492616"/>
    <w:rsid w:val="00492F6A"/>
    <w:rsid w:val="004B0FBE"/>
    <w:rsid w:val="004B0FFA"/>
    <w:rsid w:val="004B2929"/>
    <w:rsid w:val="004B7ACD"/>
    <w:rsid w:val="004C0EC3"/>
    <w:rsid w:val="004D11FF"/>
    <w:rsid w:val="004D626E"/>
    <w:rsid w:val="004D69CC"/>
    <w:rsid w:val="00500CAC"/>
    <w:rsid w:val="005024B5"/>
    <w:rsid w:val="0050351C"/>
    <w:rsid w:val="00504A22"/>
    <w:rsid w:val="00531B2A"/>
    <w:rsid w:val="005321E6"/>
    <w:rsid w:val="00541AB7"/>
    <w:rsid w:val="00553ECB"/>
    <w:rsid w:val="00564B2F"/>
    <w:rsid w:val="00565383"/>
    <w:rsid w:val="00565ED7"/>
    <w:rsid w:val="00572700"/>
    <w:rsid w:val="00575D4F"/>
    <w:rsid w:val="00590053"/>
    <w:rsid w:val="00590997"/>
    <w:rsid w:val="005A2E32"/>
    <w:rsid w:val="005A486C"/>
    <w:rsid w:val="005B1E97"/>
    <w:rsid w:val="005B37AB"/>
    <w:rsid w:val="005B3EA4"/>
    <w:rsid w:val="005C3207"/>
    <w:rsid w:val="005C4B12"/>
    <w:rsid w:val="005D3B74"/>
    <w:rsid w:val="005E0DF6"/>
    <w:rsid w:val="005E7A71"/>
    <w:rsid w:val="006020B9"/>
    <w:rsid w:val="006078F2"/>
    <w:rsid w:val="00621F9E"/>
    <w:rsid w:val="00625ABB"/>
    <w:rsid w:val="006305CA"/>
    <w:rsid w:val="00633D0B"/>
    <w:rsid w:val="006371A7"/>
    <w:rsid w:val="006431F5"/>
    <w:rsid w:val="00654EEF"/>
    <w:rsid w:val="006617EF"/>
    <w:rsid w:val="00662009"/>
    <w:rsid w:val="00663D83"/>
    <w:rsid w:val="0066424E"/>
    <w:rsid w:val="00672B47"/>
    <w:rsid w:val="006A0850"/>
    <w:rsid w:val="006A6941"/>
    <w:rsid w:val="006C1129"/>
    <w:rsid w:val="006C534C"/>
    <w:rsid w:val="006C7F55"/>
    <w:rsid w:val="006E1790"/>
    <w:rsid w:val="006E6BCD"/>
    <w:rsid w:val="00700B11"/>
    <w:rsid w:val="00710893"/>
    <w:rsid w:val="00715DDD"/>
    <w:rsid w:val="00724945"/>
    <w:rsid w:val="00733CFF"/>
    <w:rsid w:val="00746192"/>
    <w:rsid w:val="00764B3C"/>
    <w:rsid w:val="00766E67"/>
    <w:rsid w:val="0076728D"/>
    <w:rsid w:val="00771192"/>
    <w:rsid w:val="007748BA"/>
    <w:rsid w:val="0078280D"/>
    <w:rsid w:val="00782DF3"/>
    <w:rsid w:val="007831C2"/>
    <w:rsid w:val="007870AD"/>
    <w:rsid w:val="007953A1"/>
    <w:rsid w:val="007B1599"/>
    <w:rsid w:val="007B673B"/>
    <w:rsid w:val="007B6FF3"/>
    <w:rsid w:val="007C3655"/>
    <w:rsid w:val="007C6D75"/>
    <w:rsid w:val="007C6FA3"/>
    <w:rsid w:val="007E615E"/>
    <w:rsid w:val="007E7F9F"/>
    <w:rsid w:val="007F3721"/>
    <w:rsid w:val="007F60A2"/>
    <w:rsid w:val="007F6B80"/>
    <w:rsid w:val="008027D1"/>
    <w:rsid w:val="00810E71"/>
    <w:rsid w:val="00811BE0"/>
    <w:rsid w:val="00812F7F"/>
    <w:rsid w:val="00832765"/>
    <w:rsid w:val="00834F86"/>
    <w:rsid w:val="008449A2"/>
    <w:rsid w:val="00845E28"/>
    <w:rsid w:val="00852AA4"/>
    <w:rsid w:val="0085306C"/>
    <w:rsid w:val="00873D4C"/>
    <w:rsid w:val="00876C3E"/>
    <w:rsid w:val="008A3BC7"/>
    <w:rsid w:val="008A6947"/>
    <w:rsid w:val="008B1E62"/>
    <w:rsid w:val="008B386D"/>
    <w:rsid w:val="008C16EA"/>
    <w:rsid w:val="008C45B6"/>
    <w:rsid w:val="008E649A"/>
    <w:rsid w:val="008F06FF"/>
    <w:rsid w:val="008F6BB9"/>
    <w:rsid w:val="00902825"/>
    <w:rsid w:val="0090737C"/>
    <w:rsid w:val="009106EF"/>
    <w:rsid w:val="00915679"/>
    <w:rsid w:val="0094468B"/>
    <w:rsid w:val="00946F1B"/>
    <w:rsid w:val="0095187E"/>
    <w:rsid w:val="009609D6"/>
    <w:rsid w:val="009614AE"/>
    <w:rsid w:val="00961A58"/>
    <w:rsid w:val="00963299"/>
    <w:rsid w:val="00963A1B"/>
    <w:rsid w:val="00964D66"/>
    <w:rsid w:val="0096764E"/>
    <w:rsid w:val="009764C0"/>
    <w:rsid w:val="0099075C"/>
    <w:rsid w:val="00992FD2"/>
    <w:rsid w:val="009A7A11"/>
    <w:rsid w:val="009B0BEC"/>
    <w:rsid w:val="009E1AC7"/>
    <w:rsid w:val="009E6AA1"/>
    <w:rsid w:val="00A06367"/>
    <w:rsid w:val="00A069EB"/>
    <w:rsid w:val="00A23BA4"/>
    <w:rsid w:val="00A23D1D"/>
    <w:rsid w:val="00A25D32"/>
    <w:rsid w:val="00A25E43"/>
    <w:rsid w:val="00A36106"/>
    <w:rsid w:val="00A42DA8"/>
    <w:rsid w:val="00A55ACC"/>
    <w:rsid w:val="00A56B40"/>
    <w:rsid w:val="00A67DA6"/>
    <w:rsid w:val="00A75CD1"/>
    <w:rsid w:val="00A76DAD"/>
    <w:rsid w:val="00A77DBC"/>
    <w:rsid w:val="00A83BE2"/>
    <w:rsid w:val="00A83BE5"/>
    <w:rsid w:val="00A84DE2"/>
    <w:rsid w:val="00A85A52"/>
    <w:rsid w:val="00A9143A"/>
    <w:rsid w:val="00AA0DC5"/>
    <w:rsid w:val="00AB259B"/>
    <w:rsid w:val="00AB3DD4"/>
    <w:rsid w:val="00AB5684"/>
    <w:rsid w:val="00AC2570"/>
    <w:rsid w:val="00AC6123"/>
    <w:rsid w:val="00AF2339"/>
    <w:rsid w:val="00AF5B1E"/>
    <w:rsid w:val="00AF6D37"/>
    <w:rsid w:val="00B01133"/>
    <w:rsid w:val="00B10DCB"/>
    <w:rsid w:val="00B120B3"/>
    <w:rsid w:val="00B2284C"/>
    <w:rsid w:val="00B30FD7"/>
    <w:rsid w:val="00B33236"/>
    <w:rsid w:val="00B457F4"/>
    <w:rsid w:val="00B51FBB"/>
    <w:rsid w:val="00B56ED5"/>
    <w:rsid w:val="00B64C7D"/>
    <w:rsid w:val="00B72431"/>
    <w:rsid w:val="00B95B5E"/>
    <w:rsid w:val="00BA4C0B"/>
    <w:rsid w:val="00BA5C95"/>
    <w:rsid w:val="00BA641A"/>
    <w:rsid w:val="00BB15F1"/>
    <w:rsid w:val="00BC6529"/>
    <w:rsid w:val="00BD05F7"/>
    <w:rsid w:val="00BD7747"/>
    <w:rsid w:val="00BE3F7A"/>
    <w:rsid w:val="00C00235"/>
    <w:rsid w:val="00C36031"/>
    <w:rsid w:val="00C4331D"/>
    <w:rsid w:val="00C43733"/>
    <w:rsid w:val="00C47597"/>
    <w:rsid w:val="00C47F0A"/>
    <w:rsid w:val="00C53331"/>
    <w:rsid w:val="00C5498A"/>
    <w:rsid w:val="00C55E34"/>
    <w:rsid w:val="00C6663A"/>
    <w:rsid w:val="00C7734D"/>
    <w:rsid w:val="00C8270E"/>
    <w:rsid w:val="00C82BD0"/>
    <w:rsid w:val="00C8714C"/>
    <w:rsid w:val="00C908A9"/>
    <w:rsid w:val="00C91F59"/>
    <w:rsid w:val="00C92819"/>
    <w:rsid w:val="00CB57AE"/>
    <w:rsid w:val="00CC0498"/>
    <w:rsid w:val="00CD3B4C"/>
    <w:rsid w:val="00D040F0"/>
    <w:rsid w:val="00D0464E"/>
    <w:rsid w:val="00D10A4A"/>
    <w:rsid w:val="00D11A08"/>
    <w:rsid w:val="00D12E0E"/>
    <w:rsid w:val="00D177FB"/>
    <w:rsid w:val="00D31772"/>
    <w:rsid w:val="00D37270"/>
    <w:rsid w:val="00D44318"/>
    <w:rsid w:val="00D45682"/>
    <w:rsid w:val="00D46CAD"/>
    <w:rsid w:val="00D559ED"/>
    <w:rsid w:val="00D62EE0"/>
    <w:rsid w:val="00D67368"/>
    <w:rsid w:val="00D73A4F"/>
    <w:rsid w:val="00DA2886"/>
    <w:rsid w:val="00DB3A41"/>
    <w:rsid w:val="00DC0CAA"/>
    <w:rsid w:val="00DC3542"/>
    <w:rsid w:val="00DC6DB7"/>
    <w:rsid w:val="00DD0000"/>
    <w:rsid w:val="00DD05A9"/>
    <w:rsid w:val="00DD4CA4"/>
    <w:rsid w:val="00DE0030"/>
    <w:rsid w:val="00DE0EA4"/>
    <w:rsid w:val="00DE2C22"/>
    <w:rsid w:val="00DE40E1"/>
    <w:rsid w:val="00DF3C60"/>
    <w:rsid w:val="00DF4B40"/>
    <w:rsid w:val="00E16E97"/>
    <w:rsid w:val="00E22558"/>
    <w:rsid w:val="00E226E1"/>
    <w:rsid w:val="00E34500"/>
    <w:rsid w:val="00E35235"/>
    <w:rsid w:val="00E439C1"/>
    <w:rsid w:val="00E521B2"/>
    <w:rsid w:val="00E74640"/>
    <w:rsid w:val="00E85255"/>
    <w:rsid w:val="00EB585C"/>
    <w:rsid w:val="00EC1E45"/>
    <w:rsid w:val="00ED269E"/>
    <w:rsid w:val="00ED68E7"/>
    <w:rsid w:val="00EE2815"/>
    <w:rsid w:val="00EE7837"/>
    <w:rsid w:val="00EF7523"/>
    <w:rsid w:val="00F03D32"/>
    <w:rsid w:val="00F04814"/>
    <w:rsid w:val="00F07DEA"/>
    <w:rsid w:val="00F66CED"/>
    <w:rsid w:val="00F76EC0"/>
    <w:rsid w:val="00F800FF"/>
    <w:rsid w:val="00F8046E"/>
    <w:rsid w:val="00F81536"/>
    <w:rsid w:val="00F85A6D"/>
    <w:rsid w:val="00F96ABC"/>
    <w:rsid w:val="00F96D2B"/>
    <w:rsid w:val="00FB6663"/>
    <w:rsid w:val="00FB6FCF"/>
    <w:rsid w:val="00FB7BFF"/>
    <w:rsid w:val="00FC45F1"/>
    <w:rsid w:val="00FC5142"/>
    <w:rsid w:val="00FC5F92"/>
    <w:rsid w:val="00FE6A73"/>
    <w:rsid w:val="00FF1A59"/>
    <w:rsid w:val="00FF5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7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Narrow" w:hAnsi="Arial Narrow"/>
      <w:lang w:val="en-US" w:eastAsia="ar-SA"/>
    </w:rPr>
  </w:style>
  <w:style w:type="paragraph" w:styleId="Heading1">
    <w:name w:val="heading 1"/>
    <w:basedOn w:val="Normal"/>
    <w:next w:val="Normal"/>
    <w:link w:val="Heading1Char"/>
    <w:autoRedefine/>
    <w:qFormat/>
    <w:rsid w:val="00C7734D"/>
    <w:pPr>
      <w:keepNext/>
      <w:suppressAutoHyphens w:val="0"/>
      <w:spacing w:line="360" w:lineRule="auto"/>
      <w:outlineLvl w:val="0"/>
    </w:pPr>
    <w:rPr>
      <w:rFonts w:ascii="Arial" w:hAnsi="Arial"/>
      <w:b/>
      <w:lang w:val="en-GB" w:eastAsia="en-GB"/>
    </w:rPr>
  </w:style>
  <w:style w:type="paragraph" w:styleId="Heading2">
    <w:name w:val="heading 2"/>
    <w:basedOn w:val="Normal"/>
    <w:next w:val="Normal"/>
    <w:link w:val="Heading2Char"/>
    <w:autoRedefine/>
    <w:qFormat/>
    <w:rsid w:val="00C7734D"/>
    <w:pPr>
      <w:keepNext/>
      <w:suppressAutoHyphens w:val="0"/>
      <w:overflowPunct w:val="0"/>
      <w:autoSpaceDE w:val="0"/>
      <w:autoSpaceDN w:val="0"/>
      <w:adjustRightInd w:val="0"/>
      <w:spacing w:line="360" w:lineRule="auto"/>
      <w:textAlignment w:val="baseline"/>
      <w:outlineLvl w:val="1"/>
    </w:pPr>
    <w:rPr>
      <w:rFonts w:ascii="Arial" w:hAnsi="Arial"/>
      <w:b/>
      <w:sz w:val="22"/>
      <w:lang w:val="en-GB" w:eastAsia="en-GB"/>
    </w:rPr>
  </w:style>
  <w:style w:type="paragraph" w:styleId="Heading3">
    <w:name w:val="heading 3"/>
    <w:basedOn w:val="Normal"/>
    <w:next w:val="Normal"/>
    <w:link w:val="Heading3Char"/>
    <w:autoRedefine/>
    <w:qFormat/>
    <w:rsid w:val="00C7734D"/>
    <w:pPr>
      <w:keepNext/>
      <w:suppressAutoHyphens w:val="0"/>
      <w:spacing w:line="360" w:lineRule="auto"/>
      <w:outlineLvl w:val="2"/>
    </w:pPr>
    <w:rPr>
      <w:rFonts w:ascii="Arial" w:hAnsi="Arial"/>
      <w:sz w:val="22"/>
      <w:u w:val="single"/>
      <w:lang w:val="en-GB" w:eastAsia="en-GB"/>
    </w:rPr>
  </w:style>
  <w:style w:type="paragraph" w:styleId="Heading4">
    <w:name w:val="heading 4"/>
    <w:basedOn w:val="Normal"/>
    <w:next w:val="Normal"/>
    <w:link w:val="Heading4Char"/>
    <w:autoRedefine/>
    <w:qFormat/>
    <w:rsid w:val="00C7734D"/>
    <w:pPr>
      <w:keepNext/>
      <w:suppressAutoHyphens w:val="0"/>
      <w:spacing w:line="360" w:lineRule="auto"/>
      <w:outlineLvl w:val="3"/>
    </w:pPr>
    <w:rPr>
      <w:rFonts w:ascii="Arial" w:hAnsi="Arial"/>
      <w:i/>
      <w:lang w:val="en-GB" w:eastAsia="en-GB"/>
    </w:rPr>
  </w:style>
  <w:style w:type="paragraph" w:styleId="Heading5">
    <w:name w:val="heading 5"/>
    <w:basedOn w:val="Normal"/>
    <w:next w:val="Normal"/>
    <w:link w:val="Heading5Char"/>
    <w:qFormat/>
    <w:rsid w:val="00C7734D"/>
    <w:pPr>
      <w:keepNext/>
      <w:numPr>
        <w:ilvl w:val="4"/>
        <w:numId w:val="6"/>
      </w:numPr>
      <w:tabs>
        <w:tab w:val="clear" w:pos="1008"/>
      </w:tabs>
      <w:suppressAutoHyphens w:val="0"/>
      <w:spacing w:line="360" w:lineRule="auto"/>
      <w:ind w:left="0" w:firstLine="0"/>
      <w:jc w:val="both"/>
      <w:outlineLvl w:val="4"/>
    </w:pPr>
    <w:rPr>
      <w:rFonts w:ascii="Arial" w:hAnsi="Arial"/>
      <w:b/>
      <w:lang w:val="en-GB" w:eastAsia="en-GB"/>
    </w:rPr>
  </w:style>
  <w:style w:type="paragraph" w:styleId="Heading6">
    <w:name w:val="heading 6"/>
    <w:basedOn w:val="Normal"/>
    <w:next w:val="Normal"/>
    <w:link w:val="Heading6Char"/>
    <w:qFormat/>
    <w:rsid w:val="00C7734D"/>
    <w:pPr>
      <w:keepNext/>
      <w:numPr>
        <w:ilvl w:val="5"/>
        <w:numId w:val="6"/>
      </w:numPr>
      <w:tabs>
        <w:tab w:val="clear" w:pos="1152"/>
      </w:tabs>
      <w:suppressAutoHyphens w:val="0"/>
      <w:spacing w:line="360" w:lineRule="auto"/>
      <w:ind w:left="0" w:firstLine="0"/>
      <w:outlineLvl w:val="5"/>
    </w:pPr>
    <w:rPr>
      <w:rFonts w:ascii="Arial" w:hAnsi="Arial"/>
      <w:u w:val="single"/>
      <w:lang w:val="en-GB" w:eastAsia="en-GB"/>
    </w:rPr>
  </w:style>
  <w:style w:type="paragraph" w:styleId="Heading7">
    <w:name w:val="heading 7"/>
    <w:basedOn w:val="Normal"/>
    <w:next w:val="Normal"/>
    <w:link w:val="Heading7Char"/>
    <w:qFormat/>
    <w:rsid w:val="00C7734D"/>
    <w:pPr>
      <w:keepNext/>
      <w:numPr>
        <w:ilvl w:val="6"/>
        <w:numId w:val="6"/>
      </w:numPr>
      <w:tabs>
        <w:tab w:val="clear" w:pos="1296"/>
      </w:tabs>
      <w:suppressAutoHyphens w:val="0"/>
      <w:spacing w:line="360" w:lineRule="auto"/>
      <w:ind w:left="0" w:firstLine="0"/>
      <w:outlineLvl w:val="6"/>
    </w:pPr>
    <w:rPr>
      <w:rFonts w:ascii="Arial" w:hAnsi="Arial"/>
      <w:i/>
      <w:lang w:val="en-GB" w:eastAsia="en-GB"/>
    </w:rPr>
  </w:style>
  <w:style w:type="paragraph" w:styleId="Heading8">
    <w:name w:val="heading 8"/>
    <w:basedOn w:val="Normal"/>
    <w:next w:val="Normal"/>
    <w:link w:val="Heading8Char"/>
    <w:qFormat/>
    <w:rsid w:val="00C7734D"/>
    <w:pPr>
      <w:keepNext/>
      <w:numPr>
        <w:ilvl w:val="7"/>
        <w:numId w:val="6"/>
      </w:numPr>
      <w:tabs>
        <w:tab w:val="clear" w:pos="1440"/>
      </w:tabs>
      <w:suppressAutoHyphens w:val="0"/>
      <w:spacing w:line="360" w:lineRule="auto"/>
      <w:ind w:left="0" w:firstLine="0"/>
      <w:outlineLvl w:val="7"/>
    </w:pPr>
    <w:rPr>
      <w:rFonts w:ascii="Arial" w:hAnsi="Arial"/>
      <w:lang w:val="en-GB" w:eastAsia="en-GB"/>
    </w:rPr>
  </w:style>
  <w:style w:type="paragraph" w:styleId="Heading9">
    <w:name w:val="heading 9"/>
    <w:basedOn w:val="Normal"/>
    <w:next w:val="Normal"/>
    <w:link w:val="Heading9Char"/>
    <w:qFormat/>
    <w:rsid w:val="00C7734D"/>
    <w:pPr>
      <w:keepNext/>
      <w:numPr>
        <w:ilvl w:val="8"/>
        <w:numId w:val="6"/>
      </w:numPr>
      <w:tabs>
        <w:tab w:val="clear" w:pos="1584"/>
      </w:tabs>
      <w:suppressAutoHyphens w:val="0"/>
      <w:spacing w:line="360" w:lineRule="auto"/>
      <w:ind w:left="0" w:firstLine="0"/>
      <w:jc w:val="both"/>
      <w:outlineLvl w:val="8"/>
    </w:pPr>
    <w:rPr>
      <w:rFonts w:ascii="Arial" w:hAnsi="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tyle>
  <w:style w:type="character" w:styleId="PageNumber">
    <w:name w:val="page number"/>
    <w:basedOn w:val="WW-DefaultParagraphFont"/>
  </w:style>
  <w:style w:type="character" w:styleId="Hyperlink">
    <w:name w:val="Hyperlink"/>
    <w:rPr>
      <w:color w:val="0000FF"/>
      <w:u w:val="single"/>
    </w:rPr>
  </w:style>
  <w:style w:type="character" w:customStyle="1" w:styleId="EndnoteCharacters">
    <w:name w:val="Endnote Characters"/>
  </w:style>
  <w:style w:type="character" w:customStyle="1" w:styleId="WW-DefaultParagraphFont">
    <w:name w:val="WW-Default Paragraph Font"/>
  </w:style>
  <w:style w:type="paragraph" w:styleId="BodyText">
    <w:name w:val="Body Text"/>
    <w:basedOn w:val="Normal"/>
    <w:link w:val="BodyTextChar1"/>
    <w:pPr>
      <w:spacing w:after="120"/>
    </w:pPr>
  </w:style>
  <w:style w:type="paragraph" w:styleId="Footer">
    <w:name w:val="footer"/>
    <w:basedOn w:val="Normal"/>
    <w:link w:val="FooterChar"/>
    <w:uiPriority w:val="99"/>
    <w:pPr>
      <w:suppressLineNumbers/>
      <w:tabs>
        <w:tab w:val="center" w:pos="4320"/>
        <w:tab w:val="right" w:pos="8640"/>
      </w:tabs>
    </w:p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i/>
      <w:iCs/>
    </w:rPr>
  </w:style>
  <w:style w:type="paragraph" w:customStyle="1" w:styleId="CVTitle">
    <w:name w:val="CV Title"/>
    <w:basedOn w:val="Normal"/>
    <w:pPr>
      <w:ind w:left="113" w:right="113"/>
      <w:jc w:val="right"/>
    </w:pPr>
    <w:rPr>
      <w:b/>
      <w:bCs/>
      <w:spacing w:val="10"/>
      <w:sz w:val="28"/>
      <w:lang w:val="fr-FR"/>
    </w:rPr>
  </w:style>
  <w:style w:type="paragraph" w:customStyle="1" w:styleId="CVHeading1">
    <w:name w:val="CV Heading 1"/>
    <w:basedOn w:val="Normal"/>
    <w:next w:val="Normal"/>
    <w:pPr>
      <w:spacing w:before="74"/>
      <w:ind w:left="113" w:right="113"/>
      <w:jc w:val="right"/>
    </w:pPr>
    <w:rPr>
      <w:b/>
      <w:sz w:val="24"/>
    </w:rPr>
  </w:style>
  <w:style w:type="paragraph" w:customStyle="1" w:styleId="CVHeading2">
    <w:name w:val="CV Heading 2"/>
    <w:basedOn w:val="CVHeading1"/>
    <w:next w:val="Normal"/>
    <w:pPr>
      <w:spacing w:before="0"/>
    </w:pPr>
    <w:rPr>
      <w:b w:val="0"/>
      <w:sz w:val="22"/>
    </w:rPr>
  </w:style>
  <w:style w:type="paragraph" w:customStyle="1" w:styleId="CVHeading2-FirstLine">
    <w:name w:val="CV Heading 2 - First Line"/>
    <w:basedOn w:val="CVHeading2"/>
    <w:next w:val="CVHeading2"/>
    <w:pPr>
      <w:spacing w:before="74"/>
    </w:pPr>
  </w:style>
  <w:style w:type="paragraph" w:customStyle="1" w:styleId="CVHeading3">
    <w:name w:val="CV Heading 3"/>
    <w:basedOn w:val="Normal"/>
    <w:next w:val="Normal"/>
    <w:pPr>
      <w:ind w:left="113" w:right="113"/>
      <w:jc w:val="right"/>
      <w:textAlignment w:val="center"/>
    </w:pPr>
  </w:style>
  <w:style w:type="paragraph" w:customStyle="1" w:styleId="CVHeading3-FirstLine">
    <w:name w:val="CV Heading 3 - First Line"/>
    <w:basedOn w:val="CVHeading3"/>
    <w:next w:val="CVHeading3"/>
    <w:pPr>
      <w:spacing w:before="74"/>
    </w:pPr>
  </w:style>
  <w:style w:type="paragraph" w:customStyle="1" w:styleId="CVHeadingLanguage">
    <w:name w:val="CV Heading Language"/>
    <w:basedOn w:val="CVHeading2"/>
    <w:next w:val="LevelAssessment-Code"/>
    <w:rPr>
      <w:b/>
    </w:rPr>
  </w:style>
  <w:style w:type="paragraph" w:customStyle="1" w:styleId="LevelAssessment-Code">
    <w:name w:val="Level Assessment - Code"/>
    <w:basedOn w:val="Normal"/>
    <w:next w:val="LevelAssessment-Description"/>
    <w:pPr>
      <w:ind w:left="28"/>
      <w:jc w:val="center"/>
    </w:pPr>
    <w:rPr>
      <w:sz w:val="18"/>
    </w:rPr>
  </w:style>
  <w:style w:type="paragraph" w:customStyle="1" w:styleId="LevelAssessment-Description">
    <w:name w:val="Level Assessment - Description"/>
    <w:basedOn w:val="LevelAssessment-Code"/>
    <w:next w:val="LevelAssessment-Code"/>
    <w:pPr>
      <w:textAlignment w:val="bottom"/>
    </w:pPr>
  </w:style>
  <w:style w:type="paragraph" w:customStyle="1" w:styleId="SmallGap">
    <w:name w:val="Small Gap"/>
    <w:basedOn w:val="Normal"/>
    <w:next w:val="Normal"/>
    <w:rPr>
      <w:sz w:val="10"/>
    </w:rPr>
  </w:style>
  <w:style w:type="paragraph" w:customStyle="1" w:styleId="CVHeadingLevel">
    <w:name w:val="CV Heading Level"/>
    <w:basedOn w:val="CVHeading3"/>
    <w:next w:val="Normal"/>
    <w:rPr>
      <w:i/>
    </w:rPr>
  </w:style>
  <w:style w:type="paragraph" w:customStyle="1" w:styleId="LevelAssessment-Heading1">
    <w:name w:val="Level Assessment - Heading 1"/>
    <w:basedOn w:val="LevelAssessment-Code"/>
    <w:pPr>
      <w:ind w:left="57" w:right="57"/>
    </w:pPr>
    <w:rPr>
      <w:b/>
      <w:sz w:val="22"/>
    </w:rPr>
  </w:style>
  <w:style w:type="paragraph" w:customStyle="1" w:styleId="LevelAssessment-Heading2">
    <w:name w:val="Level Assessment - Heading 2"/>
    <w:basedOn w:val="Normal"/>
    <w:pPr>
      <w:ind w:left="57" w:right="57"/>
      <w:jc w:val="center"/>
    </w:pPr>
    <w:rPr>
      <w:sz w:val="18"/>
    </w:rPr>
  </w:style>
  <w:style w:type="paragraph" w:customStyle="1" w:styleId="LevelAssessment-Note">
    <w:name w:val="Level Assessment - Note"/>
    <w:basedOn w:val="LevelAssessment-Code"/>
    <w:pPr>
      <w:ind w:left="113"/>
      <w:jc w:val="left"/>
    </w:pPr>
    <w:rPr>
      <w:i/>
    </w:rPr>
  </w:style>
  <w:style w:type="paragraph" w:customStyle="1" w:styleId="CVMajor">
    <w:name w:val="CV Major"/>
    <w:basedOn w:val="Normal"/>
    <w:pPr>
      <w:ind w:left="113" w:right="113"/>
    </w:pPr>
    <w:rPr>
      <w:b/>
      <w:sz w:val="24"/>
    </w:rPr>
  </w:style>
  <w:style w:type="paragraph" w:customStyle="1" w:styleId="CVMajor-FirstLine">
    <w:name w:val="CV Major - First Line"/>
    <w:basedOn w:val="CVMajor"/>
    <w:next w:val="CVMajor"/>
    <w:pPr>
      <w:spacing w:before="74"/>
    </w:pPr>
  </w:style>
  <w:style w:type="paragraph" w:customStyle="1" w:styleId="CVMedium">
    <w:name w:val="CV Medium"/>
    <w:basedOn w:val="CVMajor"/>
    <w:rPr>
      <w:sz w:val="22"/>
    </w:rPr>
  </w:style>
  <w:style w:type="paragraph" w:customStyle="1" w:styleId="CVMedium-FirstLine">
    <w:name w:val="CV Medium - First Line"/>
    <w:basedOn w:val="CVMedium"/>
    <w:next w:val="CVMedium"/>
    <w:pPr>
      <w:spacing w:before="74"/>
    </w:pPr>
  </w:style>
  <w:style w:type="paragraph" w:customStyle="1" w:styleId="CVNormal">
    <w:name w:val="CV Normal"/>
    <w:basedOn w:val="CVMedium"/>
    <w:rPr>
      <w:b w:val="0"/>
      <w:sz w:val="20"/>
    </w:rPr>
  </w:style>
  <w:style w:type="paragraph" w:customStyle="1" w:styleId="CVSpacer">
    <w:name w:val="CV Spacer"/>
    <w:basedOn w:val="CVNormal"/>
    <w:rPr>
      <w:sz w:val="4"/>
    </w:rPr>
  </w:style>
  <w:style w:type="paragraph" w:customStyle="1" w:styleId="CVNormal-FirstLine">
    <w:name w:val="CV Normal - First Line"/>
    <w:basedOn w:val="CVNormal"/>
    <w:next w:val="CVNormal"/>
    <w:pPr>
      <w:spacing w:before="74"/>
    </w:pPr>
  </w:style>
  <w:style w:type="paragraph" w:customStyle="1" w:styleId="CVFooterLeft">
    <w:name w:val="CV Footer Left"/>
    <w:basedOn w:val="Normal"/>
    <w:pPr>
      <w:ind w:firstLine="360"/>
      <w:jc w:val="right"/>
    </w:pPr>
    <w:rPr>
      <w:bCs/>
      <w:sz w:val="16"/>
    </w:rPr>
  </w:style>
  <w:style w:type="paragraph" w:customStyle="1" w:styleId="CVFooterRight">
    <w:name w:val="CV Footer Right"/>
    <w:basedOn w:val="Normal"/>
    <w:rPr>
      <w:bCs/>
      <w:sz w:val="16"/>
      <w:lang w:val="de-DE"/>
    </w:rPr>
  </w:style>
  <w:style w:type="paragraph" w:styleId="Header">
    <w:name w:val="header"/>
    <w:basedOn w:val="Normal"/>
    <w:rsid w:val="004553B8"/>
    <w:pPr>
      <w:tabs>
        <w:tab w:val="center" w:pos="4153"/>
        <w:tab w:val="right" w:pos="8306"/>
      </w:tabs>
    </w:pPr>
  </w:style>
  <w:style w:type="character" w:styleId="FollowedHyperlink">
    <w:name w:val="FollowedHyperlink"/>
    <w:rsid w:val="00992FD2"/>
    <w:rPr>
      <w:color w:val="800080"/>
      <w:u w:val="single"/>
    </w:rPr>
  </w:style>
  <w:style w:type="paragraph" w:customStyle="1" w:styleId="normaltableau">
    <w:name w:val="normal_tableau"/>
    <w:basedOn w:val="Normal"/>
    <w:rsid w:val="006E6BCD"/>
    <w:pPr>
      <w:suppressAutoHyphens w:val="0"/>
      <w:spacing w:before="120" w:after="120"/>
      <w:jc w:val="both"/>
    </w:pPr>
    <w:rPr>
      <w:rFonts w:ascii="Optima" w:hAnsi="Optima"/>
      <w:sz w:val="22"/>
      <w:lang w:val="en-GB" w:eastAsia="en-GB"/>
    </w:rPr>
  </w:style>
  <w:style w:type="paragraph" w:styleId="BalloonText">
    <w:name w:val="Balloon Text"/>
    <w:basedOn w:val="Normal"/>
    <w:link w:val="BalloonTextChar"/>
    <w:rsid w:val="00BA4C0B"/>
    <w:rPr>
      <w:rFonts w:ascii="Tahoma" w:hAnsi="Tahoma" w:cs="Tahoma"/>
      <w:sz w:val="16"/>
      <w:szCs w:val="16"/>
    </w:rPr>
  </w:style>
  <w:style w:type="character" w:customStyle="1" w:styleId="BalloonTextChar">
    <w:name w:val="Balloon Text Char"/>
    <w:basedOn w:val="DefaultParagraphFont"/>
    <w:link w:val="BalloonText"/>
    <w:rsid w:val="00BA4C0B"/>
    <w:rPr>
      <w:rFonts w:ascii="Tahoma" w:hAnsi="Tahoma" w:cs="Tahoma"/>
      <w:sz w:val="16"/>
      <w:szCs w:val="16"/>
      <w:lang w:val="en-US" w:eastAsia="ar-SA"/>
    </w:rPr>
  </w:style>
  <w:style w:type="character" w:customStyle="1" w:styleId="FooterChar">
    <w:name w:val="Footer Char"/>
    <w:basedOn w:val="DefaultParagraphFont"/>
    <w:link w:val="Footer"/>
    <w:uiPriority w:val="99"/>
    <w:rsid w:val="0008379E"/>
    <w:rPr>
      <w:rFonts w:ascii="Arial Narrow" w:hAnsi="Arial Narrow"/>
      <w:lang w:val="en-US" w:eastAsia="ar-SA"/>
    </w:rPr>
  </w:style>
  <w:style w:type="character" w:customStyle="1" w:styleId="Heading1Char">
    <w:name w:val="Heading 1 Char"/>
    <w:basedOn w:val="DefaultParagraphFont"/>
    <w:link w:val="Heading1"/>
    <w:rsid w:val="00C7734D"/>
    <w:rPr>
      <w:rFonts w:ascii="Arial" w:hAnsi="Arial"/>
      <w:b/>
    </w:rPr>
  </w:style>
  <w:style w:type="character" w:customStyle="1" w:styleId="Heading2Char">
    <w:name w:val="Heading 2 Char"/>
    <w:basedOn w:val="DefaultParagraphFont"/>
    <w:link w:val="Heading2"/>
    <w:rsid w:val="00C7734D"/>
    <w:rPr>
      <w:rFonts w:ascii="Arial" w:hAnsi="Arial"/>
      <w:b/>
      <w:sz w:val="22"/>
    </w:rPr>
  </w:style>
  <w:style w:type="character" w:customStyle="1" w:styleId="Heading3Char">
    <w:name w:val="Heading 3 Char"/>
    <w:basedOn w:val="DefaultParagraphFont"/>
    <w:link w:val="Heading3"/>
    <w:rsid w:val="00C7734D"/>
    <w:rPr>
      <w:rFonts w:ascii="Arial" w:hAnsi="Arial"/>
      <w:sz w:val="22"/>
      <w:u w:val="single"/>
    </w:rPr>
  </w:style>
  <w:style w:type="character" w:customStyle="1" w:styleId="Heading4Char">
    <w:name w:val="Heading 4 Char"/>
    <w:basedOn w:val="DefaultParagraphFont"/>
    <w:link w:val="Heading4"/>
    <w:rsid w:val="00C7734D"/>
    <w:rPr>
      <w:rFonts w:ascii="Arial" w:hAnsi="Arial"/>
      <w:i/>
    </w:rPr>
  </w:style>
  <w:style w:type="character" w:customStyle="1" w:styleId="Heading5Char">
    <w:name w:val="Heading 5 Char"/>
    <w:basedOn w:val="DefaultParagraphFont"/>
    <w:link w:val="Heading5"/>
    <w:rsid w:val="00C7734D"/>
    <w:rPr>
      <w:rFonts w:ascii="Arial" w:hAnsi="Arial"/>
      <w:b/>
    </w:rPr>
  </w:style>
  <w:style w:type="character" w:customStyle="1" w:styleId="Heading6Char">
    <w:name w:val="Heading 6 Char"/>
    <w:basedOn w:val="DefaultParagraphFont"/>
    <w:link w:val="Heading6"/>
    <w:rsid w:val="00C7734D"/>
    <w:rPr>
      <w:rFonts w:ascii="Arial" w:hAnsi="Arial"/>
      <w:u w:val="single"/>
    </w:rPr>
  </w:style>
  <w:style w:type="character" w:customStyle="1" w:styleId="Heading7Char">
    <w:name w:val="Heading 7 Char"/>
    <w:basedOn w:val="DefaultParagraphFont"/>
    <w:link w:val="Heading7"/>
    <w:rsid w:val="00C7734D"/>
    <w:rPr>
      <w:rFonts w:ascii="Arial" w:hAnsi="Arial"/>
      <w:i/>
    </w:rPr>
  </w:style>
  <w:style w:type="character" w:customStyle="1" w:styleId="Heading8Char">
    <w:name w:val="Heading 8 Char"/>
    <w:basedOn w:val="DefaultParagraphFont"/>
    <w:link w:val="Heading8"/>
    <w:rsid w:val="00C7734D"/>
    <w:rPr>
      <w:rFonts w:ascii="Arial" w:hAnsi="Arial"/>
    </w:rPr>
  </w:style>
  <w:style w:type="character" w:customStyle="1" w:styleId="Heading9Char">
    <w:name w:val="Heading 9 Char"/>
    <w:basedOn w:val="DefaultParagraphFont"/>
    <w:link w:val="Heading9"/>
    <w:rsid w:val="00C7734D"/>
    <w:rPr>
      <w:rFonts w:ascii="Arial" w:hAnsi="Arial"/>
    </w:rPr>
  </w:style>
  <w:style w:type="paragraph" w:styleId="FootnoteText">
    <w:name w:val="footnote text"/>
    <w:basedOn w:val="Normal"/>
    <w:link w:val="FootnoteTextChar"/>
    <w:rsid w:val="00C7734D"/>
    <w:pPr>
      <w:suppressAutoHyphens w:val="0"/>
    </w:pPr>
    <w:rPr>
      <w:rFonts w:ascii="Arial" w:hAnsi="Arial"/>
      <w:lang w:val="en-GB" w:eastAsia="en-GB"/>
    </w:rPr>
  </w:style>
  <w:style w:type="character" w:customStyle="1" w:styleId="FootnoteTextChar">
    <w:name w:val="Footnote Text Char"/>
    <w:basedOn w:val="DefaultParagraphFont"/>
    <w:link w:val="FootnoteText"/>
    <w:rsid w:val="00C7734D"/>
    <w:rPr>
      <w:rFonts w:ascii="Arial" w:hAnsi="Arial"/>
    </w:rPr>
  </w:style>
  <w:style w:type="character" w:styleId="FootnoteReference">
    <w:name w:val="footnote reference"/>
    <w:rsid w:val="00C7734D"/>
    <w:rPr>
      <w:vertAlign w:val="superscript"/>
    </w:rPr>
  </w:style>
  <w:style w:type="paragraph" w:styleId="DocumentMap">
    <w:name w:val="Document Map"/>
    <w:basedOn w:val="Normal"/>
    <w:link w:val="DocumentMapChar"/>
    <w:rsid w:val="00C7734D"/>
    <w:pPr>
      <w:shd w:val="clear" w:color="auto" w:fill="000080"/>
      <w:suppressAutoHyphens w:val="0"/>
      <w:spacing w:line="360" w:lineRule="auto"/>
    </w:pPr>
    <w:rPr>
      <w:rFonts w:ascii="Tahoma" w:hAnsi="Tahoma"/>
      <w:lang w:val="en-GB" w:eastAsia="en-GB"/>
    </w:rPr>
  </w:style>
  <w:style w:type="character" w:customStyle="1" w:styleId="DocumentMapChar">
    <w:name w:val="Document Map Char"/>
    <w:basedOn w:val="DefaultParagraphFont"/>
    <w:link w:val="DocumentMap"/>
    <w:rsid w:val="00C7734D"/>
    <w:rPr>
      <w:rFonts w:ascii="Tahoma" w:hAnsi="Tahoma"/>
      <w:shd w:val="clear" w:color="auto" w:fill="000080"/>
    </w:rPr>
  </w:style>
  <w:style w:type="paragraph" w:styleId="TOC1">
    <w:name w:val="toc 1"/>
    <w:basedOn w:val="Normal"/>
    <w:next w:val="Normal"/>
    <w:autoRedefine/>
    <w:rsid w:val="00C7734D"/>
    <w:pPr>
      <w:suppressAutoHyphens w:val="0"/>
      <w:spacing w:line="360" w:lineRule="auto"/>
    </w:pPr>
    <w:rPr>
      <w:rFonts w:ascii="Arial" w:hAnsi="Arial"/>
      <w:lang w:val="en-GB" w:eastAsia="en-GB"/>
    </w:rPr>
  </w:style>
  <w:style w:type="paragraph" w:styleId="TOC2">
    <w:name w:val="toc 2"/>
    <w:basedOn w:val="Normal"/>
    <w:next w:val="Normal"/>
    <w:autoRedefine/>
    <w:rsid w:val="00C7734D"/>
    <w:pPr>
      <w:suppressAutoHyphens w:val="0"/>
      <w:spacing w:line="360" w:lineRule="auto"/>
      <w:ind w:left="240"/>
    </w:pPr>
    <w:rPr>
      <w:rFonts w:ascii="Arial" w:hAnsi="Arial"/>
      <w:lang w:val="en-GB" w:eastAsia="en-GB"/>
    </w:rPr>
  </w:style>
  <w:style w:type="paragraph" w:styleId="TOC3">
    <w:name w:val="toc 3"/>
    <w:basedOn w:val="Normal"/>
    <w:next w:val="Normal"/>
    <w:autoRedefine/>
    <w:rsid w:val="00C7734D"/>
    <w:pPr>
      <w:suppressAutoHyphens w:val="0"/>
      <w:spacing w:line="360" w:lineRule="auto"/>
      <w:ind w:left="480"/>
    </w:pPr>
    <w:rPr>
      <w:rFonts w:ascii="Arial" w:hAnsi="Arial"/>
      <w:lang w:val="en-GB" w:eastAsia="en-GB"/>
    </w:rPr>
  </w:style>
  <w:style w:type="paragraph" w:styleId="TOC4">
    <w:name w:val="toc 4"/>
    <w:basedOn w:val="Normal"/>
    <w:next w:val="Normal"/>
    <w:autoRedefine/>
    <w:rsid w:val="00C7734D"/>
    <w:pPr>
      <w:suppressAutoHyphens w:val="0"/>
      <w:spacing w:line="360" w:lineRule="auto"/>
      <w:ind w:left="720"/>
    </w:pPr>
    <w:rPr>
      <w:rFonts w:ascii="Arial" w:hAnsi="Arial"/>
      <w:lang w:val="en-GB" w:eastAsia="en-GB"/>
    </w:rPr>
  </w:style>
  <w:style w:type="paragraph" w:styleId="TOC5">
    <w:name w:val="toc 5"/>
    <w:basedOn w:val="Normal"/>
    <w:next w:val="Normal"/>
    <w:autoRedefine/>
    <w:rsid w:val="00C7734D"/>
    <w:pPr>
      <w:suppressAutoHyphens w:val="0"/>
      <w:spacing w:line="360" w:lineRule="auto"/>
      <w:ind w:left="960"/>
    </w:pPr>
    <w:rPr>
      <w:rFonts w:ascii="Arial" w:hAnsi="Arial"/>
      <w:lang w:val="en-GB" w:eastAsia="en-GB"/>
    </w:rPr>
  </w:style>
  <w:style w:type="paragraph" w:styleId="TOC6">
    <w:name w:val="toc 6"/>
    <w:basedOn w:val="Normal"/>
    <w:next w:val="Normal"/>
    <w:autoRedefine/>
    <w:rsid w:val="00C7734D"/>
    <w:pPr>
      <w:suppressAutoHyphens w:val="0"/>
      <w:spacing w:line="360" w:lineRule="auto"/>
      <w:ind w:left="1200"/>
    </w:pPr>
    <w:rPr>
      <w:rFonts w:ascii="Arial" w:hAnsi="Arial"/>
      <w:lang w:val="en-GB" w:eastAsia="en-GB"/>
    </w:rPr>
  </w:style>
  <w:style w:type="paragraph" w:styleId="TOC7">
    <w:name w:val="toc 7"/>
    <w:basedOn w:val="Normal"/>
    <w:next w:val="Normal"/>
    <w:autoRedefine/>
    <w:rsid w:val="00C7734D"/>
    <w:pPr>
      <w:suppressAutoHyphens w:val="0"/>
      <w:spacing w:line="360" w:lineRule="auto"/>
      <w:ind w:left="1440"/>
    </w:pPr>
    <w:rPr>
      <w:rFonts w:ascii="Arial" w:hAnsi="Arial"/>
      <w:lang w:val="en-GB" w:eastAsia="en-GB"/>
    </w:rPr>
  </w:style>
  <w:style w:type="paragraph" w:styleId="TOC8">
    <w:name w:val="toc 8"/>
    <w:basedOn w:val="Normal"/>
    <w:next w:val="Normal"/>
    <w:autoRedefine/>
    <w:rsid w:val="00C7734D"/>
    <w:pPr>
      <w:suppressAutoHyphens w:val="0"/>
      <w:spacing w:line="360" w:lineRule="auto"/>
      <w:ind w:left="1680"/>
    </w:pPr>
    <w:rPr>
      <w:rFonts w:ascii="Arial" w:hAnsi="Arial"/>
      <w:lang w:val="en-GB" w:eastAsia="en-GB"/>
    </w:rPr>
  </w:style>
  <w:style w:type="paragraph" w:styleId="TOC9">
    <w:name w:val="toc 9"/>
    <w:basedOn w:val="Normal"/>
    <w:next w:val="Normal"/>
    <w:autoRedefine/>
    <w:rsid w:val="00C7734D"/>
    <w:pPr>
      <w:suppressAutoHyphens w:val="0"/>
      <w:spacing w:line="360" w:lineRule="auto"/>
      <w:ind w:left="1920"/>
    </w:pPr>
    <w:rPr>
      <w:rFonts w:ascii="Arial" w:hAnsi="Arial"/>
      <w:lang w:val="en-GB" w:eastAsia="en-GB"/>
    </w:rPr>
  </w:style>
  <w:style w:type="paragraph" w:styleId="BodyTextIndent">
    <w:name w:val="Body Text Indent"/>
    <w:basedOn w:val="Normal"/>
    <w:link w:val="BodyTextIndentChar"/>
    <w:rsid w:val="00C7734D"/>
    <w:pPr>
      <w:suppressAutoHyphens w:val="0"/>
      <w:spacing w:line="360" w:lineRule="auto"/>
      <w:ind w:left="720" w:hanging="720"/>
      <w:jc w:val="both"/>
    </w:pPr>
    <w:rPr>
      <w:rFonts w:ascii="Arial" w:hAnsi="Arial"/>
      <w:lang w:val="en-GB" w:eastAsia="en-GB"/>
    </w:rPr>
  </w:style>
  <w:style w:type="character" w:customStyle="1" w:styleId="BodyTextIndentChar">
    <w:name w:val="Body Text Indent Char"/>
    <w:basedOn w:val="DefaultParagraphFont"/>
    <w:link w:val="BodyTextIndent"/>
    <w:rsid w:val="00C7734D"/>
    <w:rPr>
      <w:rFonts w:ascii="Arial" w:hAnsi="Arial"/>
    </w:rPr>
  </w:style>
  <w:style w:type="paragraph" w:customStyle="1" w:styleId="Headpgj1">
    <w:name w:val="Head pgj 1"/>
    <w:basedOn w:val="Normal"/>
    <w:next w:val="Normal"/>
    <w:rsid w:val="00C7734D"/>
    <w:pPr>
      <w:numPr>
        <w:numId w:val="7"/>
      </w:numPr>
      <w:suppressAutoHyphens w:val="0"/>
      <w:spacing w:line="360" w:lineRule="auto"/>
    </w:pPr>
    <w:rPr>
      <w:rFonts w:ascii="Arial" w:hAnsi="Arial"/>
      <w:b/>
      <w:szCs w:val="24"/>
      <w:lang w:val="en-GB" w:eastAsia="en-GB"/>
    </w:rPr>
  </w:style>
  <w:style w:type="paragraph" w:customStyle="1" w:styleId="Headpgj2">
    <w:name w:val="Head pgj 2"/>
    <w:basedOn w:val="Normal"/>
    <w:next w:val="Normal"/>
    <w:autoRedefine/>
    <w:rsid w:val="00C7734D"/>
    <w:pPr>
      <w:numPr>
        <w:ilvl w:val="1"/>
        <w:numId w:val="7"/>
      </w:numPr>
      <w:suppressAutoHyphens w:val="0"/>
      <w:spacing w:line="360" w:lineRule="auto"/>
    </w:pPr>
    <w:rPr>
      <w:rFonts w:ascii="Arial" w:hAnsi="Arial"/>
      <w:szCs w:val="24"/>
      <w:u w:val="single"/>
      <w:lang w:val="en-GB" w:eastAsia="en-GB"/>
    </w:rPr>
  </w:style>
  <w:style w:type="paragraph" w:styleId="ListParagraph">
    <w:name w:val="List Paragraph"/>
    <w:basedOn w:val="Normal"/>
    <w:uiPriority w:val="34"/>
    <w:qFormat/>
    <w:rsid w:val="00C7734D"/>
    <w:pPr>
      <w:suppressAutoHyphens w:val="0"/>
      <w:spacing w:line="360" w:lineRule="auto"/>
      <w:ind w:left="720"/>
      <w:contextualSpacing/>
    </w:pPr>
    <w:rPr>
      <w:rFonts w:ascii="Arial" w:hAnsi="Arial"/>
      <w:lang w:val="en-GB" w:eastAsia="en-GB"/>
    </w:rPr>
  </w:style>
  <w:style w:type="table" w:styleId="TableGrid">
    <w:name w:val="Table Grid"/>
    <w:basedOn w:val="TableNormal"/>
    <w:rsid w:val="00961A5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rsid w:val="00D040F0"/>
  </w:style>
  <w:style w:type="paragraph" w:customStyle="1" w:styleId="Annexetitle">
    <w:name w:val="Annexe_title"/>
    <w:basedOn w:val="Heading1"/>
    <w:next w:val="Normal"/>
    <w:autoRedefine/>
    <w:rsid w:val="00D040F0"/>
    <w:pPr>
      <w:keepNext w:val="0"/>
      <w:pageBreakBefore/>
      <w:tabs>
        <w:tab w:val="left" w:pos="1701"/>
        <w:tab w:val="left" w:pos="2552"/>
      </w:tabs>
      <w:spacing w:before="240" w:after="480" w:line="240" w:lineRule="auto"/>
      <w:jc w:val="center"/>
      <w:outlineLvl w:val="9"/>
    </w:pPr>
    <w:rPr>
      <w:rFonts w:ascii="Times New Roman" w:hAnsi="Times New Roman"/>
      <w:caps/>
      <w:sz w:val="28"/>
      <w:szCs w:val="28"/>
    </w:rPr>
  </w:style>
  <w:style w:type="paragraph" w:customStyle="1" w:styleId="Text1">
    <w:name w:val="Text 1"/>
    <w:basedOn w:val="Normal"/>
    <w:rsid w:val="00D040F0"/>
    <w:pPr>
      <w:suppressAutoHyphens w:val="0"/>
      <w:spacing w:after="240"/>
      <w:ind w:left="482"/>
      <w:jc w:val="both"/>
    </w:pPr>
    <w:rPr>
      <w:rFonts w:ascii="Times New Roman" w:hAnsi="Times New Roman"/>
      <w:sz w:val="24"/>
      <w:lang w:val="en-GB" w:eastAsia="en-GB"/>
    </w:rPr>
  </w:style>
  <w:style w:type="paragraph" w:customStyle="1" w:styleId="Text2">
    <w:name w:val="Text 2"/>
    <w:basedOn w:val="Normal"/>
    <w:rsid w:val="00D040F0"/>
    <w:pPr>
      <w:tabs>
        <w:tab w:val="left" w:pos="2161"/>
      </w:tabs>
      <w:suppressAutoHyphens w:val="0"/>
      <w:spacing w:after="240"/>
      <w:ind w:left="1202"/>
      <w:jc w:val="both"/>
    </w:pPr>
    <w:rPr>
      <w:rFonts w:ascii="Times New Roman" w:hAnsi="Times New Roman"/>
      <w:sz w:val="24"/>
      <w:lang w:val="en-GB" w:eastAsia="en-GB"/>
    </w:rPr>
  </w:style>
  <w:style w:type="paragraph" w:customStyle="1" w:styleId="Text3">
    <w:name w:val="Text 3"/>
    <w:basedOn w:val="Normal"/>
    <w:rsid w:val="00D040F0"/>
    <w:pPr>
      <w:tabs>
        <w:tab w:val="left" w:pos="2302"/>
      </w:tabs>
      <w:suppressAutoHyphens w:val="0"/>
      <w:spacing w:after="240"/>
      <w:ind w:left="1202"/>
      <w:jc w:val="both"/>
    </w:pPr>
    <w:rPr>
      <w:rFonts w:ascii="Times New Roman" w:hAnsi="Times New Roman"/>
      <w:sz w:val="24"/>
      <w:lang w:val="en-GB" w:eastAsia="en-GB"/>
    </w:rPr>
  </w:style>
  <w:style w:type="paragraph" w:customStyle="1" w:styleId="Text4">
    <w:name w:val="Text 4"/>
    <w:basedOn w:val="Normal"/>
    <w:rsid w:val="00D040F0"/>
    <w:pPr>
      <w:tabs>
        <w:tab w:val="left" w:pos="2302"/>
      </w:tabs>
      <w:suppressAutoHyphens w:val="0"/>
      <w:spacing w:after="240"/>
      <w:ind w:left="1202"/>
      <w:jc w:val="both"/>
    </w:pPr>
    <w:rPr>
      <w:rFonts w:ascii="Times New Roman" w:hAnsi="Times New Roman"/>
      <w:sz w:val="24"/>
      <w:lang w:val="en-GB" w:eastAsia="en-GB"/>
    </w:rPr>
  </w:style>
  <w:style w:type="paragraph" w:customStyle="1" w:styleId="Address">
    <w:name w:val="Address"/>
    <w:basedOn w:val="Normal"/>
    <w:rsid w:val="00D040F0"/>
    <w:pPr>
      <w:suppressAutoHyphens w:val="0"/>
    </w:pPr>
    <w:rPr>
      <w:rFonts w:ascii="Times New Roman" w:hAnsi="Times New Roman"/>
      <w:sz w:val="24"/>
      <w:lang w:val="en-GB" w:eastAsia="en-GB"/>
    </w:rPr>
  </w:style>
  <w:style w:type="paragraph" w:customStyle="1" w:styleId="AddressTL">
    <w:name w:val="AddressTL"/>
    <w:basedOn w:val="Normal"/>
    <w:next w:val="Normal"/>
    <w:rsid w:val="00D040F0"/>
    <w:pPr>
      <w:suppressAutoHyphens w:val="0"/>
      <w:spacing w:after="720"/>
    </w:pPr>
    <w:rPr>
      <w:rFonts w:ascii="Times New Roman" w:hAnsi="Times New Roman"/>
      <w:sz w:val="24"/>
      <w:lang w:val="en-GB" w:eastAsia="en-GB"/>
    </w:rPr>
  </w:style>
  <w:style w:type="paragraph" w:customStyle="1" w:styleId="AddressTR">
    <w:name w:val="AddressTR"/>
    <w:basedOn w:val="Normal"/>
    <w:next w:val="Normal"/>
    <w:rsid w:val="00D040F0"/>
    <w:pPr>
      <w:suppressAutoHyphens w:val="0"/>
      <w:spacing w:after="720"/>
      <w:ind w:left="5103"/>
    </w:pPr>
    <w:rPr>
      <w:rFonts w:ascii="Times New Roman" w:hAnsi="Times New Roman"/>
      <w:sz w:val="24"/>
      <w:lang w:val="en-GB" w:eastAsia="en-GB"/>
    </w:rPr>
  </w:style>
  <w:style w:type="paragraph" w:styleId="BlockText">
    <w:name w:val="Block Text"/>
    <w:basedOn w:val="Normal"/>
    <w:rsid w:val="00D040F0"/>
    <w:pPr>
      <w:suppressAutoHyphens w:val="0"/>
      <w:spacing w:after="120"/>
      <w:ind w:left="1440" w:right="1440"/>
      <w:jc w:val="both"/>
    </w:pPr>
    <w:rPr>
      <w:rFonts w:ascii="Times New Roman" w:hAnsi="Times New Roman"/>
      <w:sz w:val="24"/>
      <w:lang w:val="en-GB" w:eastAsia="en-GB"/>
    </w:rPr>
  </w:style>
  <w:style w:type="paragraph" w:styleId="BodyText2">
    <w:name w:val="Body Text 2"/>
    <w:basedOn w:val="Normal"/>
    <w:link w:val="BodyText2Char"/>
    <w:rsid w:val="00D040F0"/>
    <w:pPr>
      <w:suppressAutoHyphens w:val="0"/>
      <w:spacing w:after="120" w:line="480" w:lineRule="auto"/>
      <w:jc w:val="both"/>
    </w:pPr>
    <w:rPr>
      <w:rFonts w:ascii="Times New Roman" w:hAnsi="Times New Roman"/>
      <w:sz w:val="24"/>
      <w:lang w:val="en-GB" w:eastAsia="en-GB"/>
    </w:rPr>
  </w:style>
  <w:style w:type="character" w:customStyle="1" w:styleId="BodyText2Char">
    <w:name w:val="Body Text 2 Char"/>
    <w:basedOn w:val="DefaultParagraphFont"/>
    <w:link w:val="BodyText2"/>
    <w:rsid w:val="00D040F0"/>
    <w:rPr>
      <w:sz w:val="24"/>
    </w:rPr>
  </w:style>
  <w:style w:type="paragraph" w:styleId="BodyText3">
    <w:name w:val="Body Text 3"/>
    <w:basedOn w:val="Normal"/>
    <w:link w:val="BodyText3Char"/>
    <w:rsid w:val="00D040F0"/>
    <w:pPr>
      <w:suppressAutoHyphens w:val="0"/>
      <w:spacing w:after="120"/>
      <w:jc w:val="both"/>
    </w:pPr>
    <w:rPr>
      <w:rFonts w:ascii="Times New Roman" w:hAnsi="Times New Roman"/>
      <w:sz w:val="16"/>
      <w:lang w:val="en-GB" w:eastAsia="en-GB"/>
    </w:rPr>
  </w:style>
  <w:style w:type="character" w:customStyle="1" w:styleId="BodyText3Char">
    <w:name w:val="Body Text 3 Char"/>
    <w:basedOn w:val="DefaultParagraphFont"/>
    <w:link w:val="BodyText3"/>
    <w:rsid w:val="00D040F0"/>
    <w:rPr>
      <w:sz w:val="16"/>
    </w:rPr>
  </w:style>
  <w:style w:type="paragraph" w:styleId="BodyTextFirstIndent">
    <w:name w:val="Body Text First Indent"/>
    <w:basedOn w:val="BodyText"/>
    <w:link w:val="BodyTextFirstIndentChar"/>
    <w:rsid w:val="00D040F0"/>
    <w:pPr>
      <w:suppressAutoHyphens w:val="0"/>
      <w:ind w:firstLine="210"/>
      <w:jc w:val="both"/>
    </w:pPr>
    <w:rPr>
      <w:rFonts w:ascii="Times New Roman" w:hAnsi="Times New Roman"/>
      <w:sz w:val="24"/>
      <w:lang w:val="en-GB" w:eastAsia="en-GB"/>
    </w:rPr>
  </w:style>
  <w:style w:type="character" w:customStyle="1" w:styleId="BodyTextChar1">
    <w:name w:val="Body Text Char1"/>
    <w:basedOn w:val="DefaultParagraphFont"/>
    <w:link w:val="BodyText"/>
    <w:rsid w:val="00D040F0"/>
    <w:rPr>
      <w:rFonts w:ascii="Arial Narrow" w:hAnsi="Arial Narrow"/>
      <w:lang w:val="en-US" w:eastAsia="ar-SA"/>
    </w:rPr>
  </w:style>
  <w:style w:type="character" w:customStyle="1" w:styleId="BodyTextFirstIndentChar">
    <w:name w:val="Body Text First Indent Char"/>
    <w:basedOn w:val="BodyTextChar1"/>
    <w:link w:val="BodyTextFirstIndent"/>
    <w:rsid w:val="00D040F0"/>
    <w:rPr>
      <w:rFonts w:ascii="Arial Narrow" w:hAnsi="Arial Narrow"/>
      <w:sz w:val="24"/>
      <w:lang w:val="en-US" w:eastAsia="ar-SA"/>
    </w:rPr>
  </w:style>
  <w:style w:type="paragraph" w:styleId="BodyTextFirstIndent2">
    <w:name w:val="Body Text First Indent 2"/>
    <w:basedOn w:val="BodyTextIndent"/>
    <w:link w:val="BodyTextFirstIndent2Char"/>
    <w:rsid w:val="00D040F0"/>
    <w:pPr>
      <w:spacing w:after="120" w:line="240" w:lineRule="auto"/>
      <w:ind w:left="283" w:firstLine="210"/>
    </w:pPr>
    <w:rPr>
      <w:rFonts w:ascii="Times New Roman" w:hAnsi="Times New Roman"/>
      <w:sz w:val="24"/>
    </w:rPr>
  </w:style>
  <w:style w:type="character" w:customStyle="1" w:styleId="BodyTextFirstIndent2Char">
    <w:name w:val="Body Text First Indent 2 Char"/>
    <w:basedOn w:val="BodyTextIndentChar"/>
    <w:link w:val="BodyTextFirstIndent2"/>
    <w:rsid w:val="00D040F0"/>
    <w:rPr>
      <w:rFonts w:ascii="Arial" w:hAnsi="Arial"/>
      <w:sz w:val="24"/>
    </w:rPr>
  </w:style>
  <w:style w:type="paragraph" w:styleId="BodyTextIndent2">
    <w:name w:val="Body Text Indent 2"/>
    <w:basedOn w:val="Normal"/>
    <w:link w:val="BodyTextIndent2Char"/>
    <w:rsid w:val="00D040F0"/>
    <w:pPr>
      <w:suppressAutoHyphens w:val="0"/>
      <w:spacing w:after="120" w:line="480" w:lineRule="auto"/>
      <w:ind w:left="283"/>
      <w:jc w:val="both"/>
    </w:pPr>
    <w:rPr>
      <w:rFonts w:ascii="Times New Roman" w:hAnsi="Times New Roman"/>
      <w:sz w:val="24"/>
      <w:lang w:val="en-GB" w:eastAsia="en-GB"/>
    </w:rPr>
  </w:style>
  <w:style w:type="character" w:customStyle="1" w:styleId="BodyTextIndent2Char">
    <w:name w:val="Body Text Indent 2 Char"/>
    <w:basedOn w:val="DefaultParagraphFont"/>
    <w:link w:val="BodyTextIndent2"/>
    <w:rsid w:val="00D040F0"/>
    <w:rPr>
      <w:sz w:val="24"/>
    </w:rPr>
  </w:style>
  <w:style w:type="paragraph" w:styleId="BodyTextIndent3">
    <w:name w:val="Body Text Indent 3"/>
    <w:basedOn w:val="Normal"/>
    <w:link w:val="BodyTextIndent3Char"/>
    <w:rsid w:val="00D040F0"/>
    <w:pPr>
      <w:suppressAutoHyphens w:val="0"/>
      <w:spacing w:after="120"/>
      <w:ind w:left="283"/>
      <w:jc w:val="both"/>
    </w:pPr>
    <w:rPr>
      <w:rFonts w:ascii="Times New Roman" w:hAnsi="Times New Roman"/>
      <w:sz w:val="16"/>
      <w:lang w:val="en-GB" w:eastAsia="en-GB"/>
    </w:rPr>
  </w:style>
  <w:style w:type="character" w:customStyle="1" w:styleId="BodyTextIndent3Char">
    <w:name w:val="Body Text Indent 3 Char"/>
    <w:basedOn w:val="DefaultParagraphFont"/>
    <w:link w:val="BodyTextIndent3"/>
    <w:rsid w:val="00D040F0"/>
    <w:rPr>
      <w:sz w:val="16"/>
    </w:rPr>
  </w:style>
  <w:style w:type="paragraph" w:styleId="Caption">
    <w:name w:val="caption"/>
    <w:basedOn w:val="Normal"/>
    <w:next w:val="Normal"/>
    <w:qFormat/>
    <w:rsid w:val="00D040F0"/>
    <w:pPr>
      <w:suppressAutoHyphens w:val="0"/>
      <w:spacing w:before="120" w:after="120"/>
      <w:jc w:val="both"/>
    </w:pPr>
    <w:rPr>
      <w:rFonts w:ascii="Times New Roman" w:hAnsi="Times New Roman"/>
      <w:b/>
      <w:sz w:val="24"/>
      <w:lang w:val="en-GB" w:eastAsia="en-GB"/>
    </w:rPr>
  </w:style>
  <w:style w:type="paragraph" w:customStyle="1" w:styleId="ChapterTitle">
    <w:name w:val="ChapterTitle"/>
    <w:basedOn w:val="Normal"/>
    <w:next w:val="SectionTitle"/>
    <w:rsid w:val="00D040F0"/>
    <w:pPr>
      <w:keepNext/>
      <w:suppressAutoHyphens w:val="0"/>
      <w:spacing w:after="480"/>
      <w:jc w:val="center"/>
    </w:pPr>
    <w:rPr>
      <w:rFonts w:ascii="Times New Roman" w:hAnsi="Times New Roman"/>
      <w:b/>
      <w:sz w:val="32"/>
      <w:lang w:val="en-GB" w:eastAsia="en-GB"/>
    </w:rPr>
  </w:style>
  <w:style w:type="paragraph" w:customStyle="1" w:styleId="SectionTitle">
    <w:name w:val="SectionTitle"/>
    <w:basedOn w:val="Normal"/>
    <w:next w:val="Heading1"/>
    <w:rsid w:val="00D040F0"/>
    <w:pPr>
      <w:keepNext/>
      <w:suppressAutoHyphens w:val="0"/>
      <w:spacing w:after="480"/>
      <w:jc w:val="center"/>
    </w:pPr>
    <w:rPr>
      <w:rFonts w:ascii="Times New Roman" w:hAnsi="Times New Roman"/>
      <w:b/>
      <w:smallCaps/>
      <w:sz w:val="28"/>
      <w:lang w:val="en-GB" w:eastAsia="en-GB"/>
    </w:rPr>
  </w:style>
  <w:style w:type="paragraph" w:styleId="Closing">
    <w:name w:val="Closing"/>
    <w:basedOn w:val="Normal"/>
    <w:link w:val="ClosingChar"/>
    <w:rsid w:val="00D040F0"/>
    <w:pPr>
      <w:suppressAutoHyphens w:val="0"/>
      <w:spacing w:after="240"/>
      <w:ind w:left="4252"/>
      <w:jc w:val="both"/>
    </w:pPr>
    <w:rPr>
      <w:rFonts w:ascii="Times New Roman" w:hAnsi="Times New Roman"/>
      <w:sz w:val="24"/>
      <w:lang w:val="en-GB" w:eastAsia="en-GB"/>
    </w:rPr>
  </w:style>
  <w:style w:type="character" w:customStyle="1" w:styleId="ClosingChar">
    <w:name w:val="Closing Char"/>
    <w:basedOn w:val="DefaultParagraphFont"/>
    <w:link w:val="Closing"/>
    <w:rsid w:val="00D040F0"/>
    <w:rPr>
      <w:sz w:val="24"/>
    </w:rPr>
  </w:style>
  <w:style w:type="paragraph" w:styleId="CommentText">
    <w:name w:val="annotation text"/>
    <w:basedOn w:val="Normal"/>
    <w:link w:val="CommentTextChar"/>
    <w:rsid w:val="00D040F0"/>
    <w:pPr>
      <w:suppressAutoHyphens w:val="0"/>
      <w:spacing w:after="240"/>
      <w:jc w:val="both"/>
    </w:pPr>
    <w:rPr>
      <w:rFonts w:ascii="Times New Roman" w:hAnsi="Times New Roman"/>
      <w:lang w:val="en-GB" w:eastAsia="en-GB"/>
    </w:rPr>
  </w:style>
  <w:style w:type="character" w:customStyle="1" w:styleId="CommentTextChar">
    <w:name w:val="Comment Text Char"/>
    <w:basedOn w:val="DefaultParagraphFont"/>
    <w:link w:val="CommentText"/>
    <w:rsid w:val="00D040F0"/>
  </w:style>
  <w:style w:type="paragraph" w:styleId="Date">
    <w:name w:val="Date"/>
    <w:basedOn w:val="Normal"/>
    <w:next w:val="References"/>
    <w:link w:val="DateChar"/>
    <w:rsid w:val="00D040F0"/>
    <w:pPr>
      <w:suppressAutoHyphens w:val="0"/>
      <w:ind w:left="5103" w:right="-567"/>
    </w:pPr>
    <w:rPr>
      <w:rFonts w:ascii="Times New Roman" w:hAnsi="Times New Roman"/>
      <w:sz w:val="24"/>
      <w:lang w:val="en-GB" w:eastAsia="en-GB"/>
    </w:rPr>
  </w:style>
  <w:style w:type="character" w:customStyle="1" w:styleId="DateChar">
    <w:name w:val="Date Char"/>
    <w:basedOn w:val="DefaultParagraphFont"/>
    <w:link w:val="Date"/>
    <w:rsid w:val="00D040F0"/>
    <w:rPr>
      <w:sz w:val="24"/>
    </w:rPr>
  </w:style>
  <w:style w:type="paragraph" w:customStyle="1" w:styleId="References">
    <w:name w:val="References"/>
    <w:basedOn w:val="Normal"/>
    <w:next w:val="AddressTR"/>
    <w:rsid w:val="00D040F0"/>
    <w:pPr>
      <w:suppressAutoHyphens w:val="0"/>
      <w:spacing w:after="240"/>
      <w:ind w:left="5103"/>
    </w:pPr>
    <w:rPr>
      <w:rFonts w:ascii="Times New Roman" w:hAnsi="Times New Roman"/>
      <w:lang w:val="en-GB" w:eastAsia="en-GB"/>
    </w:rPr>
  </w:style>
  <w:style w:type="paragraph" w:customStyle="1" w:styleId="DoubSign">
    <w:name w:val="DoubSign"/>
    <w:basedOn w:val="Normal"/>
    <w:next w:val="Enclosures"/>
    <w:rsid w:val="00D040F0"/>
    <w:pPr>
      <w:tabs>
        <w:tab w:val="left" w:pos="5103"/>
      </w:tabs>
      <w:suppressAutoHyphens w:val="0"/>
      <w:spacing w:before="1200"/>
    </w:pPr>
    <w:rPr>
      <w:rFonts w:ascii="Times New Roman" w:hAnsi="Times New Roman"/>
      <w:sz w:val="24"/>
      <w:lang w:val="en-GB" w:eastAsia="en-GB"/>
    </w:rPr>
  </w:style>
  <w:style w:type="paragraph" w:customStyle="1" w:styleId="Enclosures">
    <w:name w:val="Enclosures"/>
    <w:basedOn w:val="Normal"/>
    <w:rsid w:val="00D040F0"/>
    <w:pPr>
      <w:keepNext/>
      <w:keepLines/>
      <w:tabs>
        <w:tab w:val="left" w:pos="5642"/>
      </w:tabs>
      <w:suppressAutoHyphens w:val="0"/>
      <w:spacing w:before="480"/>
      <w:ind w:left="1191" w:hanging="1191"/>
    </w:pPr>
    <w:rPr>
      <w:rFonts w:ascii="Times New Roman" w:hAnsi="Times New Roman"/>
      <w:sz w:val="24"/>
      <w:lang w:val="en-GB" w:eastAsia="en-GB"/>
    </w:rPr>
  </w:style>
  <w:style w:type="paragraph" w:styleId="EndnoteText">
    <w:name w:val="endnote text"/>
    <w:basedOn w:val="Normal"/>
    <w:link w:val="EndnoteTextChar"/>
    <w:rsid w:val="00D040F0"/>
    <w:pPr>
      <w:suppressAutoHyphens w:val="0"/>
      <w:spacing w:after="240"/>
      <w:jc w:val="both"/>
    </w:pPr>
    <w:rPr>
      <w:rFonts w:ascii="Times New Roman" w:hAnsi="Times New Roman"/>
      <w:lang w:val="en-GB" w:eastAsia="en-GB"/>
    </w:rPr>
  </w:style>
  <w:style w:type="character" w:customStyle="1" w:styleId="EndnoteTextChar">
    <w:name w:val="Endnote Text Char"/>
    <w:basedOn w:val="DefaultParagraphFont"/>
    <w:link w:val="EndnoteText"/>
    <w:rsid w:val="00D040F0"/>
  </w:style>
  <w:style w:type="paragraph" w:styleId="EnvelopeAddress">
    <w:name w:val="envelope address"/>
    <w:basedOn w:val="Normal"/>
    <w:rsid w:val="00D040F0"/>
    <w:pPr>
      <w:framePr w:w="7920" w:h="1980" w:hRule="exact" w:hSpace="180" w:wrap="auto" w:hAnchor="page" w:xAlign="center" w:yAlign="bottom"/>
      <w:suppressAutoHyphens w:val="0"/>
      <w:jc w:val="both"/>
    </w:pPr>
    <w:rPr>
      <w:rFonts w:ascii="Times New Roman" w:hAnsi="Times New Roman"/>
      <w:sz w:val="24"/>
      <w:lang w:val="en-GB" w:eastAsia="en-GB"/>
    </w:rPr>
  </w:style>
  <w:style w:type="paragraph" w:styleId="EnvelopeReturn">
    <w:name w:val="envelope return"/>
    <w:basedOn w:val="Normal"/>
    <w:rsid w:val="00D040F0"/>
    <w:pPr>
      <w:suppressAutoHyphens w:val="0"/>
      <w:jc w:val="both"/>
    </w:pPr>
    <w:rPr>
      <w:rFonts w:ascii="Times New Roman" w:hAnsi="Times New Roman"/>
      <w:lang w:val="en-GB" w:eastAsia="en-GB"/>
    </w:rPr>
  </w:style>
  <w:style w:type="paragraph" w:styleId="Index1">
    <w:name w:val="index 1"/>
    <w:basedOn w:val="Normal"/>
    <w:next w:val="Normal"/>
    <w:autoRedefine/>
    <w:rsid w:val="00D040F0"/>
    <w:pPr>
      <w:suppressAutoHyphens w:val="0"/>
      <w:spacing w:after="240"/>
      <w:ind w:left="240" w:hanging="240"/>
      <w:jc w:val="both"/>
    </w:pPr>
    <w:rPr>
      <w:rFonts w:ascii="Times New Roman" w:hAnsi="Times New Roman"/>
      <w:sz w:val="24"/>
      <w:lang w:val="en-GB" w:eastAsia="en-GB"/>
    </w:rPr>
  </w:style>
  <w:style w:type="paragraph" w:styleId="Index2">
    <w:name w:val="index 2"/>
    <w:basedOn w:val="Normal"/>
    <w:next w:val="Normal"/>
    <w:autoRedefine/>
    <w:rsid w:val="00D040F0"/>
    <w:pPr>
      <w:suppressAutoHyphens w:val="0"/>
      <w:spacing w:after="240"/>
      <w:ind w:left="480" w:hanging="240"/>
      <w:jc w:val="both"/>
    </w:pPr>
    <w:rPr>
      <w:rFonts w:ascii="Times New Roman" w:hAnsi="Times New Roman"/>
      <w:sz w:val="24"/>
      <w:lang w:val="en-GB" w:eastAsia="en-GB"/>
    </w:rPr>
  </w:style>
  <w:style w:type="paragraph" w:styleId="Index3">
    <w:name w:val="index 3"/>
    <w:basedOn w:val="Normal"/>
    <w:next w:val="Normal"/>
    <w:autoRedefine/>
    <w:rsid w:val="00D040F0"/>
    <w:pPr>
      <w:suppressAutoHyphens w:val="0"/>
      <w:spacing w:after="240"/>
      <w:ind w:left="720" w:hanging="240"/>
      <w:jc w:val="both"/>
    </w:pPr>
    <w:rPr>
      <w:rFonts w:ascii="Times New Roman" w:hAnsi="Times New Roman"/>
      <w:sz w:val="24"/>
      <w:lang w:val="en-GB" w:eastAsia="en-GB"/>
    </w:rPr>
  </w:style>
  <w:style w:type="paragraph" w:styleId="Index4">
    <w:name w:val="index 4"/>
    <w:basedOn w:val="Normal"/>
    <w:next w:val="Normal"/>
    <w:autoRedefine/>
    <w:rsid w:val="00D040F0"/>
    <w:pPr>
      <w:suppressAutoHyphens w:val="0"/>
      <w:spacing w:after="240"/>
      <w:ind w:left="960" w:hanging="240"/>
      <w:jc w:val="both"/>
    </w:pPr>
    <w:rPr>
      <w:rFonts w:ascii="Times New Roman" w:hAnsi="Times New Roman"/>
      <w:sz w:val="24"/>
      <w:lang w:val="en-GB" w:eastAsia="en-GB"/>
    </w:rPr>
  </w:style>
  <w:style w:type="paragraph" w:styleId="Index5">
    <w:name w:val="index 5"/>
    <w:basedOn w:val="Normal"/>
    <w:next w:val="Normal"/>
    <w:autoRedefine/>
    <w:rsid w:val="00D040F0"/>
    <w:pPr>
      <w:suppressAutoHyphens w:val="0"/>
      <w:spacing w:after="240"/>
      <w:ind w:left="1200" w:hanging="240"/>
      <w:jc w:val="both"/>
    </w:pPr>
    <w:rPr>
      <w:rFonts w:ascii="Times New Roman" w:hAnsi="Times New Roman"/>
      <w:sz w:val="24"/>
      <w:lang w:val="en-GB" w:eastAsia="en-GB"/>
    </w:rPr>
  </w:style>
  <w:style w:type="paragraph" w:styleId="Index6">
    <w:name w:val="index 6"/>
    <w:basedOn w:val="Normal"/>
    <w:next w:val="Normal"/>
    <w:autoRedefine/>
    <w:rsid w:val="00D040F0"/>
    <w:pPr>
      <w:suppressAutoHyphens w:val="0"/>
      <w:spacing w:after="240"/>
      <w:ind w:left="1440" w:hanging="240"/>
      <w:jc w:val="both"/>
    </w:pPr>
    <w:rPr>
      <w:rFonts w:ascii="Times New Roman" w:hAnsi="Times New Roman"/>
      <w:sz w:val="24"/>
      <w:lang w:val="en-GB" w:eastAsia="en-GB"/>
    </w:rPr>
  </w:style>
  <w:style w:type="paragraph" w:styleId="Index7">
    <w:name w:val="index 7"/>
    <w:basedOn w:val="Normal"/>
    <w:next w:val="Normal"/>
    <w:autoRedefine/>
    <w:rsid w:val="00D040F0"/>
    <w:pPr>
      <w:suppressAutoHyphens w:val="0"/>
      <w:spacing w:after="240"/>
      <w:ind w:left="1680" w:hanging="240"/>
      <w:jc w:val="both"/>
    </w:pPr>
    <w:rPr>
      <w:rFonts w:ascii="Times New Roman" w:hAnsi="Times New Roman"/>
      <w:sz w:val="24"/>
      <w:lang w:val="en-GB" w:eastAsia="en-GB"/>
    </w:rPr>
  </w:style>
  <w:style w:type="paragraph" w:styleId="Index8">
    <w:name w:val="index 8"/>
    <w:basedOn w:val="Normal"/>
    <w:next w:val="Normal"/>
    <w:autoRedefine/>
    <w:rsid w:val="00D040F0"/>
    <w:pPr>
      <w:suppressAutoHyphens w:val="0"/>
      <w:spacing w:after="240"/>
      <w:ind w:left="1920" w:hanging="240"/>
      <w:jc w:val="both"/>
    </w:pPr>
    <w:rPr>
      <w:rFonts w:ascii="Times New Roman" w:hAnsi="Times New Roman"/>
      <w:sz w:val="24"/>
      <w:lang w:val="en-GB" w:eastAsia="en-GB"/>
    </w:rPr>
  </w:style>
  <w:style w:type="paragraph" w:styleId="Index9">
    <w:name w:val="index 9"/>
    <w:basedOn w:val="Normal"/>
    <w:next w:val="Normal"/>
    <w:autoRedefine/>
    <w:rsid w:val="00D040F0"/>
    <w:pPr>
      <w:suppressAutoHyphens w:val="0"/>
      <w:spacing w:after="240"/>
      <w:ind w:left="2160" w:hanging="240"/>
      <w:jc w:val="both"/>
    </w:pPr>
    <w:rPr>
      <w:rFonts w:ascii="Times New Roman" w:hAnsi="Times New Roman"/>
      <w:sz w:val="24"/>
      <w:lang w:val="en-GB" w:eastAsia="en-GB"/>
    </w:rPr>
  </w:style>
  <w:style w:type="paragraph" w:styleId="IndexHeading">
    <w:name w:val="index heading"/>
    <w:basedOn w:val="Normal"/>
    <w:next w:val="Index1"/>
    <w:rsid w:val="00D040F0"/>
    <w:pPr>
      <w:suppressAutoHyphens w:val="0"/>
      <w:spacing w:after="240"/>
      <w:jc w:val="both"/>
    </w:pPr>
    <w:rPr>
      <w:rFonts w:ascii="Arial" w:hAnsi="Arial"/>
      <w:b/>
      <w:sz w:val="24"/>
      <w:lang w:val="en-GB" w:eastAsia="en-GB"/>
    </w:rPr>
  </w:style>
  <w:style w:type="paragraph" w:styleId="List">
    <w:name w:val="List"/>
    <w:basedOn w:val="Normal"/>
    <w:rsid w:val="00D040F0"/>
    <w:pPr>
      <w:suppressAutoHyphens w:val="0"/>
      <w:spacing w:after="240"/>
      <w:ind w:left="283" w:hanging="283"/>
      <w:jc w:val="both"/>
    </w:pPr>
    <w:rPr>
      <w:rFonts w:ascii="Times New Roman" w:hAnsi="Times New Roman"/>
      <w:sz w:val="24"/>
      <w:lang w:val="en-GB" w:eastAsia="en-GB"/>
    </w:rPr>
  </w:style>
  <w:style w:type="paragraph" w:styleId="List2">
    <w:name w:val="List 2"/>
    <w:basedOn w:val="Normal"/>
    <w:rsid w:val="00D040F0"/>
    <w:pPr>
      <w:suppressAutoHyphens w:val="0"/>
      <w:spacing w:after="240"/>
      <w:ind w:left="566" w:hanging="283"/>
      <w:jc w:val="both"/>
    </w:pPr>
    <w:rPr>
      <w:rFonts w:ascii="Times New Roman" w:hAnsi="Times New Roman"/>
      <w:sz w:val="24"/>
      <w:lang w:val="en-GB" w:eastAsia="en-GB"/>
    </w:rPr>
  </w:style>
  <w:style w:type="paragraph" w:styleId="List3">
    <w:name w:val="List 3"/>
    <w:basedOn w:val="Normal"/>
    <w:rsid w:val="00D040F0"/>
    <w:pPr>
      <w:suppressAutoHyphens w:val="0"/>
      <w:spacing w:after="240"/>
      <w:ind w:left="849" w:hanging="283"/>
      <w:jc w:val="both"/>
    </w:pPr>
    <w:rPr>
      <w:rFonts w:ascii="Times New Roman" w:hAnsi="Times New Roman"/>
      <w:sz w:val="24"/>
      <w:lang w:val="en-GB" w:eastAsia="en-GB"/>
    </w:rPr>
  </w:style>
  <w:style w:type="paragraph" w:styleId="List4">
    <w:name w:val="List 4"/>
    <w:basedOn w:val="Normal"/>
    <w:rsid w:val="00D040F0"/>
    <w:pPr>
      <w:suppressAutoHyphens w:val="0"/>
      <w:spacing w:after="240"/>
      <w:ind w:left="1132" w:hanging="283"/>
      <w:jc w:val="both"/>
    </w:pPr>
    <w:rPr>
      <w:rFonts w:ascii="Times New Roman" w:hAnsi="Times New Roman"/>
      <w:sz w:val="24"/>
      <w:lang w:val="en-GB" w:eastAsia="en-GB"/>
    </w:rPr>
  </w:style>
  <w:style w:type="paragraph" w:styleId="List5">
    <w:name w:val="List 5"/>
    <w:basedOn w:val="Normal"/>
    <w:rsid w:val="00D040F0"/>
    <w:pPr>
      <w:suppressAutoHyphens w:val="0"/>
      <w:spacing w:after="240"/>
      <w:ind w:left="1415" w:hanging="283"/>
      <w:jc w:val="both"/>
    </w:pPr>
    <w:rPr>
      <w:rFonts w:ascii="Times New Roman" w:hAnsi="Times New Roman"/>
      <w:sz w:val="24"/>
      <w:lang w:val="en-GB" w:eastAsia="en-GB"/>
    </w:rPr>
  </w:style>
  <w:style w:type="paragraph" w:styleId="ListBullet">
    <w:name w:val="List Bullet"/>
    <w:basedOn w:val="Normal"/>
    <w:rsid w:val="00D040F0"/>
    <w:pPr>
      <w:numPr>
        <w:numId w:val="26"/>
      </w:numPr>
      <w:suppressAutoHyphens w:val="0"/>
      <w:spacing w:after="240"/>
      <w:jc w:val="both"/>
    </w:pPr>
    <w:rPr>
      <w:rFonts w:ascii="Times New Roman" w:hAnsi="Times New Roman"/>
      <w:sz w:val="24"/>
      <w:lang w:val="en-GB" w:eastAsia="en-US"/>
    </w:rPr>
  </w:style>
  <w:style w:type="paragraph" w:styleId="ListBullet2">
    <w:name w:val="List Bullet 2"/>
    <w:basedOn w:val="Text2"/>
    <w:rsid w:val="00D040F0"/>
    <w:pPr>
      <w:numPr>
        <w:numId w:val="28"/>
      </w:numPr>
      <w:tabs>
        <w:tab w:val="clear" w:pos="2161"/>
      </w:tabs>
    </w:pPr>
    <w:rPr>
      <w:lang w:eastAsia="en-US"/>
    </w:rPr>
  </w:style>
  <w:style w:type="paragraph" w:styleId="ListBullet3">
    <w:name w:val="List Bullet 3"/>
    <w:basedOn w:val="Text3"/>
    <w:rsid w:val="00D040F0"/>
    <w:pPr>
      <w:numPr>
        <w:numId w:val="29"/>
      </w:numPr>
      <w:tabs>
        <w:tab w:val="clear" w:pos="2302"/>
      </w:tabs>
    </w:pPr>
    <w:rPr>
      <w:lang w:eastAsia="en-US"/>
    </w:rPr>
  </w:style>
  <w:style w:type="paragraph" w:styleId="ListBullet4">
    <w:name w:val="List Bullet 4"/>
    <w:basedOn w:val="Text4"/>
    <w:rsid w:val="00D040F0"/>
    <w:pPr>
      <w:numPr>
        <w:numId w:val="30"/>
      </w:numPr>
      <w:tabs>
        <w:tab w:val="clear" w:pos="2302"/>
      </w:tabs>
    </w:pPr>
    <w:rPr>
      <w:lang w:eastAsia="en-US"/>
    </w:rPr>
  </w:style>
  <w:style w:type="paragraph" w:styleId="ListBullet5">
    <w:name w:val="List Bullet 5"/>
    <w:basedOn w:val="Normal"/>
    <w:autoRedefine/>
    <w:rsid w:val="00D040F0"/>
    <w:pPr>
      <w:numPr>
        <w:numId w:val="24"/>
      </w:numPr>
      <w:suppressAutoHyphens w:val="0"/>
      <w:spacing w:after="240"/>
      <w:jc w:val="both"/>
    </w:pPr>
    <w:rPr>
      <w:rFonts w:ascii="Times New Roman" w:hAnsi="Times New Roman"/>
      <w:sz w:val="24"/>
      <w:lang w:val="en-GB" w:eastAsia="en-GB"/>
    </w:rPr>
  </w:style>
  <w:style w:type="paragraph" w:styleId="ListContinue">
    <w:name w:val="List Continue"/>
    <w:basedOn w:val="Normal"/>
    <w:rsid w:val="00D040F0"/>
    <w:pPr>
      <w:suppressAutoHyphens w:val="0"/>
      <w:spacing w:after="120"/>
      <w:ind w:left="283"/>
      <w:jc w:val="both"/>
    </w:pPr>
    <w:rPr>
      <w:rFonts w:ascii="Times New Roman" w:hAnsi="Times New Roman"/>
      <w:sz w:val="24"/>
      <w:lang w:val="en-GB" w:eastAsia="en-GB"/>
    </w:rPr>
  </w:style>
  <w:style w:type="paragraph" w:styleId="ListContinue2">
    <w:name w:val="List Continue 2"/>
    <w:basedOn w:val="Normal"/>
    <w:rsid w:val="00D040F0"/>
    <w:pPr>
      <w:suppressAutoHyphens w:val="0"/>
      <w:spacing w:after="120"/>
      <w:ind w:left="566"/>
      <w:jc w:val="both"/>
    </w:pPr>
    <w:rPr>
      <w:rFonts w:ascii="Times New Roman" w:hAnsi="Times New Roman"/>
      <w:sz w:val="24"/>
      <w:lang w:val="en-GB" w:eastAsia="en-GB"/>
    </w:rPr>
  </w:style>
  <w:style w:type="paragraph" w:styleId="ListContinue3">
    <w:name w:val="List Continue 3"/>
    <w:basedOn w:val="Normal"/>
    <w:rsid w:val="00D040F0"/>
    <w:pPr>
      <w:suppressAutoHyphens w:val="0"/>
      <w:spacing w:after="120"/>
      <w:ind w:left="849"/>
      <w:jc w:val="both"/>
    </w:pPr>
    <w:rPr>
      <w:rFonts w:ascii="Times New Roman" w:hAnsi="Times New Roman"/>
      <w:sz w:val="24"/>
      <w:lang w:val="en-GB" w:eastAsia="en-GB"/>
    </w:rPr>
  </w:style>
  <w:style w:type="paragraph" w:styleId="ListContinue4">
    <w:name w:val="List Continue 4"/>
    <w:basedOn w:val="Normal"/>
    <w:rsid w:val="00D040F0"/>
    <w:pPr>
      <w:suppressAutoHyphens w:val="0"/>
      <w:spacing w:after="120"/>
      <w:ind w:left="1132"/>
      <w:jc w:val="both"/>
    </w:pPr>
    <w:rPr>
      <w:rFonts w:ascii="Times New Roman" w:hAnsi="Times New Roman"/>
      <w:sz w:val="24"/>
      <w:lang w:val="en-GB" w:eastAsia="en-GB"/>
    </w:rPr>
  </w:style>
  <w:style w:type="paragraph" w:styleId="ListContinue5">
    <w:name w:val="List Continue 5"/>
    <w:basedOn w:val="Normal"/>
    <w:rsid w:val="00D040F0"/>
    <w:pPr>
      <w:suppressAutoHyphens w:val="0"/>
      <w:spacing w:after="120"/>
      <w:ind w:left="1415"/>
      <w:jc w:val="both"/>
    </w:pPr>
    <w:rPr>
      <w:rFonts w:ascii="Times New Roman" w:hAnsi="Times New Roman"/>
      <w:sz w:val="24"/>
      <w:lang w:val="en-GB" w:eastAsia="en-GB"/>
    </w:rPr>
  </w:style>
  <w:style w:type="paragraph" w:styleId="ListNumber">
    <w:name w:val="List Number"/>
    <w:basedOn w:val="Normal"/>
    <w:rsid w:val="00D040F0"/>
    <w:pPr>
      <w:numPr>
        <w:numId w:val="36"/>
      </w:numPr>
      <w:suppressAutoHyphens w:val="0"/>
      <w:spacing w:after="240"/>
      <w:jc w:val="both"/>
    </w:pPr>
    <w:rPr>
      <w:rFonts w:ascii="Times New Roman" w:hAnsi="Times New Roman"/>
      <w:sz w:val="24"/>
      <w:lang w:val="en-GB" w:eastAsia="en-US"/>
    </w:rPr>
  </w:style>
  <w:style w:type="paragraph" w:styleId="ListNumber2">
    <w:name w:val="List Number 2"/>
    <w:basedOn w:val="Text2"/>
    <w:rsid w:val="00D040F0"/>
    <w:pPr>
      <w:numPr>
        <w:numId w:val="38"/>
      </w:numPr>
      <w:tabs>
        <w:tab w:val="clear" w:pos="2161"/>
      </w:tabs>
    </w:pPr>
    <w:rPr>
      <w:lang w:eastAsia="en-US"/>
    </w:rPr>
  </w:style>
  <w:style w:type="paragraph" w:styleId="ListNumber3">
    <w:name w:val="List Number 3"/>
    <w:basedOn w:val="Text3"/>
    <w:rsid w:val="00D040F0"/>
    <w:pPr>
      <w:numPr>
        <w:numId w:val="39"/>
      </w:numPr>
      <w:tabs>
        <w:tab w:val="clear" w:pos="2302"/>
      </w:tabs>
    </w:pPr>
    <w:rPr>
      <w:lang w:eastAsia="en-US"/>
    </w:rPr>
  </w:style>
  <w:style w:type="paragraph" w:styleId="ListNumber4">
    <w:name w:val="List Number 4"/>
    <w:basedOn w:val="Text4"/>
    <w:rsid w:val="00D040F0"/>
    <w:pPr>
      <w:numPr>
        <w:numId w:val="40"/>
      </w:numPr>
      <w:tabs>
        <w:tab w:val="clear" w:pos="2302"/>
      </w:tabs>
    </w:pPr>
    <w:rPr>
      <w:lang w:eastAsia="en-US"/>
    </w:rPr>
  </w:style>
  <w:style w:type="paragraph" w:styleId="ListNumber5">
    <w:name w:val="List Number 5"/>
    <w:basedOn w:val="Normal"/>
    <w:rsid w:val="00D040F0"/>
    <w:pPr>
      <w:numPr>
        <w:numId w:val="25"/>
      </w:numPr>
      <w:suppressAutoHyphens w:val="0"/>
      <w:spacing w:after="240"/>
      <w:jc w:val="both"/>
    </w:pPr>
    <w:rPr>
      <w:rFonts w:ascii="Times New Roman" w:hAnsi="Times New Roman"/>
      <w:sz w:val="24"/>
      <w:lang w:val="en-GB" w:eastAsia="en-GB"/>
    </w:rPr>
  </w:style>
  <w:style w:type="paragraph" w:styleId="MacroText">
    <w:name w:val="macro"/>
    <w:link w:val="MacroTextChar"/>
    <w:rsid w:val="00D040F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character" w:customStyle="1" w:styleId="MacroTextChar">
    <w:name w:val="Macro Text Char"/>
    <w:basedOn w:val="DefaultParagraphFont"/>
    <w:link w:val="MacroText"/>
    <w:rsid w:val="00D040F0"/>
    <w:rPr>
      <w:rFonts w:ascii="Courier New" w:hAnsi="Courier New"/>
    </w:rPr>
  </w:style>
  <w:style w:type="paragraph" w:styleId="MessageHeader">
    <w:name w:val="Message Header"/>
    <w:basedOn w:val="Normal"/>
    <w:link w:val="MessageHeaderChar"/>
    <w:rsid w:val="00D040F0"/>
    <w:pPr>
      <w:pBdr>
        <w:top w:val="single" w:sz="6" w:space="1" w:color="auto"/>
        <w:left w:val="single" w:sz="6" w:space="1" w:color="auto"/>
        <w:bottom w:val="single" w:sz="6" w:space="1" w:color="auto"/>
        <w:right w:val="single" w:sz="6" w:space="1" w:color="auto"/>
      </w:pBdr>
      <w:shd w:val="pct20" w:color="auto" w:fill="auto"/>
      <w:suppressAutoHyphens w:val="0"/>
      <w:spacing w:after="240"/>
      <w:ind w:left="1134" w:hanging="1134"/>
      <w:jc w:val="both"/>
    </w:pPr>
    <w:rPr>
      <w:rFonts w:ascii="Arial" w:hAnsi="Arial"/>
      <w:sz w:val="24"/>
      <w:lang w:val="en-GB" w:eastAsia="en-GB"/>
    </w:rPr>
  </w:style>
  <w:style w:type="character" w:customStyle="1" w:styleId="MessageHeaderChar">
    <w:name w:val="Message Header Char"/>
    <w:basedOn w:val="DefaultParagraphFont"/>
    <w:link w:val="MessageHeader"/>
    <w:rsid w:val="00D040F0"/>
    <w:rPr>
      <w:rFonts w:ascii="Arial" w:hAnsi="Arial"/>
      <w:sz w:val="24"/>
      <w:shd w:val="pct20" w:color="auto" w:fill="auto"/>
    </w:rPr>
  </w:style>
  <w:style w:type="paragraph" w:styleId="NormalIndent">
    <w:name w:val="Normal Indent"/>
    <w:basedOn w:val="Normal"/>
    <w:rsid w:val="00D040F0"/>
    <w:pPr>
      <w:suppressAutoHyphens w:val="0"/>
      <w:spacing w:after="240"/>
      <w:ind w:left="720"/>
      <w:jc w:val="both"/>
    </w:pPr>
    <w:rPr>
      <w:rFonts w:ascii="Times New Roman" w:hAnsi="Times New Roman"/>
      <w:sz w:val="24"/>
      <w:lang w:val="en-GB" w:eastAsia="en-GB"/>
    </w:rPr>
  </w:style>
  <w:style w:type="paragraph" w:styleId="NoteHeading">
    <w:name w:val="Note Heading"/>
    <w:basedOn w:val="Normal"/>
    <w:next w:val="Normal"/>
    <w:link w:val="NoteHeadingChar"/>
    <w:rsid w:val="00D040F0"/>
    <w:pPr>
      <w:suppressAutoHyphens w:val="0"/>
      <w:spacing w:after="240"/>
      <w:jc w:val="both"/>
    </w:pPr>
    <w:rPr>
      <w:rFonts w:ascii="Times New Roman" w:hAnsi="Times New Roman"/>
      <w:sz w:val="24"/>
      <w:lang w:val="en-GB" w:eastAsia="en-GB"/>
    </w:rPr>
  </w:style>
  <w:style w:type="character" w:customStyle="1" w:styleId="NoteHeadingChar">
    <w:name w:val="Note Heading Char"/>
    <w:basedOn w:val="DefaultParagraphFont"/>
    <w:link w:val="NoteHeading"/>
    <w:rsid w:val="00D040F0"/>
    <w:rPr>
      <w:sz w:val="24"/>
    </w:rPr>
  </w:style>
  <w:style w:type="paragraph" w:customStyle="1" w:styleId="NoteHead">
    <w:name w:val="NoteHead"/>
    <w:basedOn w:val="Normal"/>
    <w:next w:val="Subject"/>
    <w:rsid w:val="00D040F0"/>
    <w:pPr>
      <w:suppressAutoHyphens w:val="0"/>
      <w:spacing w:before="720" w:after="720"/>
      <w:jc w:val="center"/>
    </w:pPr>
    <w:rPr>
      <w:rFonts w:ascii="Times New Roman" w:hAnsi="Times New Roman"/>
      <w:b/>
      <w:smallCaps/>
      <w:sz w:val="24"/>
      <w:lang w:val="en-GB" w:eastAsia="en-GB"/>
    </w:rPr>
  </w:style>
  <w:style w:type="paragraph" w:customStyle="1" w:styleId="Subject">
    <w:name w:val="Subject"/>
    <w:basedOn w:val="Normal"/>
    <w:next w:val="Normal"/>
    <w:rsid w:val="00D040F0"/>
    <w:pPr>
      <w:suppressAutoHyphens w:val="0"/>
      <w:spacing w:after="480"/>
      <w:ind w:left="1191" w:hanging="1191"/>
    </w:pPr>
    <w:rPr>
      <w:rFonts w:ascii="Times New Roman" w:hAnsi="Times New Roman"/>
      <w:b/>
      <w:sz w:val="24"/>
      <w:lang w:val="en-GB" w:eastAsia="en-GB"/>
    </w:rPr>
  </w:style>
  <w:style w:type="paragraph" w:customStyle="1" w:styleId="NoteList">
    <w:name w:val="NoteList"/>
    <w:basedOn w:val="Normal"/>
    <w:next w:val="Subject"/>
    <w:rsid w:val="00D040F0"/>
    <w:pPr>
      <w:tabs>
        <w:tab w:val="left" w:pos="5823"/>
      </w:tabs>
      <w:suppressAutoHyphens w:val="0"/>
      <w:spacing w:before="720" w:after="720"/>
      <w:ind w:left="5104" w:hanging="3119"/>
    </w:pPr>
    <w:rPr>
      <w:rFonts w:ascii="Times New Roman" w:hAnsi="Times New Roman"/>
      <w:b/>
      <w:smallCaps/>
      <w:sz w:val="24"/>
      <w:lang w:val="en-GB" w:eastAsia="en-GB"/>
    </w:rPr>
  </w:style>
  <w:style w:type="paragraph" w:customStyle="1" w:styleId="NumPar1">
    <w:name w:val="NumPar 1"/>
    <w:basedOn w:val="Heading1"/>
    <w:next w:val="Text1"/>
    <w:rsid w:val="00D040F0"/>
    <w:pPr>
      <w:keepNext w:val="0"/>
      <w:numPr>
        <w:numId w:val="8"/>
      </w:numPr>
      <w:spacing w:after="240" w:line="240" w:lineRule="auto"/>
      <w:ind w:left="483" w:hanging="483"/>
      <w:jc w:val="both"/>
      <w:outlineLvl w:val="9"/>
    </w:pPr>
    <w:rPr>
      <w:rFonts w:ascii="Times New Roman" w:hAnsi="Times New Roman"/>
      <w:b w:val="0"/>
      <w:kern w:val="28"/>
      <w:sz w:val="24"/>
    </w:rPr>
  </w:style>
  <w:style w:type="paragraph" w:customStyle="1" w:styleId="NumPar2">
    <w:name w:val="NumPar 2"/>
    <w:basedOn w:val="Heading2"/>
    <w:next w:val="Text2"/>
    <w:rsid w:val="00D040F0"/>
    <w:pPr>
      <w:keepNext w:val="0"/>
      <w:numPr>
        <w:ilvl w:val="1"/>
        <w:numId w:val="8"/>
      </w:numPr>
      <w:overflowPunct/>
      <w:autoSpaceDE/>
      <w:autoSpaceDN/>
      <w:adjustRightInd/>
      <w:spacing w:after="240" w:line="240" w:lineRule="auto"/>
      <w:ind w:left="1202" w:hanging="720"/>
      <w:jc w:val="both"/>
      <w:textAlignment w:val="auto"/>
      <w:outlineLvl w:val="9"/>
    </w:pPr>
    <w:rPr>
      <w:rFonts w:ascii="Times New Roman" w:hAnsi="Times New Roman"/>
      <w:b w:val="0"/>
      <w:sz w:val="24"/>
    </w:rPr>
  </w:style>
  <w:style w:type="paragraph" w:customStyle="1" w:styleId="NumPar3">
    <w:name w:val="NumPar 3"/>
    <w:basedOn w:val="Heading3"/>
    <w:next w:val="Text3"/>
    <w:rsid w:val="00D040F0"/>
    <w:pPr>
      <w:keepNext w:val="0"/>
      <w:numPr>
        <w:ilvl w:val="2"/>
        <w:numId w:val="8"/>
      </w:numPr>
      <w:spacing w:after="240" w:line="240" w:lineRule="auto"/>
      <w:ind w:left="1984" w:hanging="782"/>
      <w:jc w:val="both"/>
      <w:outlineLvl w:val="9"/>
    </w:pPr>
    <w:rPr>
      <w:rFonts w:ascii="Times New Roman" w:hAnsi="Times New Roman"/>
      <w:sz w:val="24"/>
      <w:u w:val="none"/>
    </w:rPr>
  </w:style>
  <w:style w:type="paragraph" w:customStyle="1" w:styleId="NumPar4">
    <w:name w:val="NumPar 4"/>
    <w:basedOn w:val="Heading4"/>
    <w:next w:val="Text4"/>
    <w:rsid w:val="00D040F0"/>
    <w:pPr>
      <w:keepNext w:val="0"/>
      <w:numPr>
        <w:ilvl w:val="3"/>
        <w:numId w:val="8"/>
      </w:numPr>
      <w:spacing w:after="240" w:line="240" w:lineRule="auto"/>
      <w:ind w:left="1984" w:hanging="782"/>
      <w:jc w:val="both"/>
      <w:outlineLvl w:val="9"/>
    </w:pPr>
    <w:rPr>
      <w:rFonts w:ascii="Times New Roman" w:hAnsi="Times New Roman"/>
      <w:i w:val="0"/>
      <w:sz w:val="24"/>
    </w:rPr>
  </w:style>
  <w:style w:type="paragraph" w:customStyle="1" w:styleId="PartTitle">
    <w:name w:val="PartTitle"/>
    <w:basedOn w:val="Normal"/>
    <w:next w:val="ChapterTitle"/>
    <w:rsid w:val="00D040F0"/>
    <w:pPr>
      <w:keepNext/>
      <w:pageBreakBefore/>
      <w:suppressAutoHyphens w:val="0"/>
      <w:spacing w:after="480"/>
      <w:jc w:val="center"/>
    </w:pPr>
    <w:rPr>
      <w:rFonts w:ascii="Times New Roman" w:hAnsi="Times New Roman"/>
      <w:b/>
      <w:sz w:val="36"/>
      <w:lang w:val="en-GB" w:eastAsia="en-GB"/>
    </w:rPr>
  </w:style>
  <w:style w:type="paragraph" w:styleId="PlainText">
    <w:name w:val="Plain Text"/>
    <w:basedOn w:val="Normal"/>
    <w:link w:val="PlainTextChar"/>
    <w:rsid w:val="00D040F0"/>
    <w:pPr>
      <w:suppressAutoHyphens w:val="0"/>
      <w:spacing w:after="240"/>
      <w:jc w:val="both"/>
    </w:pPr>
    <w:rPr>
      <w:rFonts w:ascii="Courier New" w:hAnsi="Courier New"/>
      <w:lang w:val="en-GB" w:eastAsia="en-GB"/>
    </w:rPr>
  </w:style>
  <w:style w:type="character" w:customStyle="1" w:styleId="PlainTextChar">
    <w:name w:val="Plain Text Char"/>
    <w:basedOn w:val="DefaultParagraphFont"/>
    <w:link w:val="PlainText"/>
    <w:rsid w:val="00D040F0"/>
    <w:rPr>
      <w:rFonts w:ascii="Courier New" w:hAnsi="Courier New"/>
    </w:rPr>
  </w:style>
  <w:style w:type="paragraph" w:styleId="Salutation">
    <w:name w:val="Salutation"/>
    <w:basedOn w:val="Normal"/>
    <w:next w:val="Normal"/>
    <w:link w:val="SalutationChar"/>
    <w:rsid w:val="00D040F0"/>
    <w:pPr>
      <w:suppressAutoHyphens w:val="0"/>
      <w:spacing w:after="240"/>
      <w:jc w:val="both"/>
    </w:pPr>
    <w:rPr>
      <w:rFonts w:ascii="Times New Roman" w:hAnsi="Times New Roman"/>
      <w:sz w:val="24"/>
      <w:lang w:val="en-GB" w:eastAsia="en-GB"/>
    </w:rPr>
  </w:style>
  <w:style w:type="character" w:customStyle="1" w:styleId="SalutationChar">
    <w:name w:val="Salutation Char"/>
    <w:basedOn w:val="DefaultParagraphFont"/>
    <w:link w:val="Salutation"/>
    <w:rsid w:val="00D040F0"/>
    <w:rPr>
      <w:sz w:val="24"/>
    </w:rPr>
  </w:style>
  <w:style w:type="paragraph" w:styleId="Signature">
    <w:name w:val="Signature"/>
    <w:basedOn w:val="Normal"/>
    <w:next w:val="Enclosures"/>
    <w:link w:val="SignatureChar"/>
    <w:rsid w:val="00D040F0"/>
    <w:pPr>
      <w:tabs>
        <w:tab w:val="left" w:pos="5103"/>
      </w:tabs>
      <w:suppressAutoHyphens w:val="0"/>
      <w:spacing w:before="1200"/>
      <w:ind w:left="5103"/>
      <w:jc w:val="center"/>
    </w:pPr>
    <w:rPr>
      <w:rFonts w:ascii="Times New Roman" w:hAnsi="Times New Roman"/>
      <w:sz w:val="24"/>
      <w:lang w:val="en-GB" w:eastAsia="en-GB"/>
    </w:rPr>
  </w:style>
  <w:style w:type="character" w:customStyle="1" w:styleId="SignatureChar">
    <w:name w:val="Signature Char"/>
    <w:basedOn w:val="DefaultParagraphFont"/>
    <w:link w:val="Signature"/>
    <w:rsid w:val="00D040F0"/>
    <w:rPr>
      <w:sz w:val="24"/>
    </w:rPr>
  </w:style>
  <w:style w:type="paragraph" w:styleId="Subtitle">
    <w:name w:val="Subtitle"/>
    <w:basedOn w:val="Normal"/>
    <w:link w:val="SubtitleChar"/>
    <w:qFormat/>
    <w:rsid w:val="00D040F0"/>
    <w:pPr>
      <w:suppressAutoHyphens w:val="0"/>
      <w:spacing w:after="60"/>
      <w:jc w:val="center"/>
      <w:outlineLvl w:val="1"/>
    </w:pPr>
    <w:rPr>
      <w:rFonts w:ascii="Arial" w:hAnsi="Arial"/>
      <w:sz w:val="24"/>
      <w:lang w:val="en-GB" w:eastAsia="en-GB"/>
    </w:rPr>
  </w:style>
  <w:style w:type="character" w:customStyle="1" w:styleId="SubtitleChar">
    <w:name w:val="Subtitle Char"/>
    <w:basedOn w:val="DefaultParagraphFont"/>
    <w:link w:val="Subtitle"/>
    <w:rsid w:val="00D040F0"/>
    <w:rPr>
      <w:rFonts w:ascii="Arial" w:hAnsi="Arial"/>
      <w:sz w:val="24"/>
    </w:rPr>
  </w:style>
  <w:style w:type="paragraph" w:customStyle="1" w:styleId="SubTitle1">
    <w:name w:val="SubTitle 1"/>
    <w:basedOn w:val="Normal"/>
    <w:next w:val="SubTitle2"/>
    <w:rsid w:val="00D040F0"/>
    <w:pPr>
      <w:suppressAutoHyphens w:val="0"/>
      <w:spacing w:after="240"/>
      <w:jc w:val="center"/>
    </w:pPr>
    <w:rPr>
      <w:rFonts w:ascii="Times New Roman" w:hAnsi="Times New Roman"/>
      <w:b/>
      <w:sz w:val="40"/>
      <w:lang w:val="en-GB" w:eastAsia="en-GB"/>
    </w:rPr>
  </w:style>
  <w:style w:type="paragraph" w:customStyle="1" w:styleId="SubTitle2">
    <w:name w:val="SubTitle 2"/>
    <w:basedOn w:val="Normal"/>
    <w:rsid w:val="00D040F0"/>
    <w:pPr>
      <w:suppressAutoHyphens w:val="0"/>
      <w:spacing w:after="240"/>
      <w:jc w:val="center"/>
    </w:pPr>
    <w:rPr>
      <w:rFonts w:ascii="Times New Roman" w:hAnsi="Times New Roman"/>
      <w:b/>
      <w:sz w:val="32"/>
      <w:lang w:val="en-GB" w:eastAsia="en-GB"/>
    </w:rPr>
  </w:style>
  <w:style w:type="paragraph" w:styleId="TableofAuthorities">
    <w:name w:val="table of authorities"/>
    <w:basedOn w:val="Normal"/>
    <w:next w:val="Normal"/>
    <w:rsid w:val="00D040F0"/>
    <w:pPr>
      <w:suppressAutoHyphens w:val="0"/>
      <w:spacing w:after="240"/>
      <w:ind w:left="240" w:hanging="240"/>
      <w:jc w:val="both"/>
    </w:pPr>
    <w:rPr>
      <w:rFonts w:ascii="Times New Roman" w:hAnsi="Times New Roman"/>
      <w:sz w:val="24"/>
      <w:lang w:val="en-GB" w:eastAsia="en-GB"/>
    </w:rPr>
  </w:style>
  <w:style w:type="paragraph" w:styleId="TableofFigures">
    <w:name w:val="table of figures"/>
    <w:basedOn w:val="Normal"/>
    <w:next w:val="Normal"/>
    <w:rsid w:val="00D040F0"/>
    <w:pPr>
      <w:suppressAutoHyphens w:val="0"/>
      <w:spacing w:after="240"/>
      <w:ind w:left="480" w:hanging="480"/>
      <w:jc w:val="both"/>
    </w:pPr>
    <w:rPr>
      <w:rFonts w:ascii="Times New Roman" w:hAnsi="Times New Roman"/>
      <w:sz w:val="24"/>
      <w:lang w:val="en-GB" w:eastAsia="en-GB"/>
    </w:rPr>
  </w:style>
  <w:style w:type="paragraph" w:styleId="Title">
    <w:name w:val="Title"/>
    <w:basedOn w:val="Normal"/>
    <w:next w:val="SubTitle1"/>
    <w:link w:val="TitleChar"/>
    <w:qFormat/>
    <w:rsid w:val="00D040F0"/>
    <w:pPr>
      <w:suppressAutoHyphens w:val="0"/>
      <w:spacing w:after="480"/>
      <w:jc w:val="center"/>
    </w:pPr>
    <w:rPr>
      <w:rFonts w:ascii="Times New Roman" w:hAnsi="Times New Roman"/>
      <w:b/>
      <w:kern w:val="28"/>
      <w:sz w:val="48"/>
      <w:lang w:val="en-GB" w:eastAsia="en-GB"/>
    </w:rPr>
  </w:style>
  <w:style w:type="character" w:customStyle="1" w:styleId="TitleChar">
    <w:name w:val="Title Char"/>
    <w:basedOn w:val="DefaultParagraphFont"/>
    <w:link w:val="Title"/>
    <w:rsid w:val="00D040F0"/>
    <w:rPr>
      <w:b/>
      <w:kern w:val="28"/>
      <w:sz w:val="48"/>
    </w:rPr>
  </w:style>
  <w:style w:type="paragraph" w:styleId="TOAHeading">
    <w:name w:val="toa heading"/>
    <w:basedOn w:val="Normal"/>
    <w:next w:val="Normal"/>
    <w:rsid w:val="00D040F0"/>
    <w:pPr>
      <w:suppressAutoHyphens w:val="0"/>
      <w:spacing w:before="120" w:after="240"/>
      <w:jc w:val="both"/>
    </w:pPr>
    <w:rPr>
      <w:rFonts w:ascii="Arial" w:hAnsi="Arial"/>
      <w:b/>
      <w:sz w:val="24"/>
      <w:lang w:val="en-GB" w:eastAsia="en-GB"/>
    </w:rPr>
  </w:style>
  <w:style w:type="paragraph" w:customStyle="1" w:styleId="YReferences">
    <w:name w:val="YReferences"/>
    <w:basedOn w:val="Normal"/>
    <w:next w:val="Normal"/>
    <w:rsid w:val="00D040F0"/>
    <w:pPr>
      <w:suppressAutoHyphens w:val="0"/>
      <w:spacing w:after="480"/>
      <w:ind w:left="1191" w:hanging="1191"/>
      <w:jc w:val="both"/>
    </w:pPr>
    <w:rPr>
      <w:rFonts w:ascii="Times New Roman" w:hAnsi="Times New Roman"/>
      <w:sz w:val="24"/>
      <w:lang w:val="en-GB" w:eastAsia="en-GB"/>
    </w:rPr>
  </w:style>
  <w:style w:type="paragraph" w:customStyle="1" w:styleId="Heading2b">
    <w:name w:val="Heading2b"/>
    <w:basedOn w:val="Normal"/>
    <w:rsid w:val="00D040F0"/>
    <w:pPr>
      <w:suppressAutoHyphens w:val="0"/>
      <w:spacing w:after="240"/>
      <w:ind w:left="567" w:hanging="567"/>
      <w:jc w:val="center"/>
    </w:pPr>
    <w:rPr>
      <w:rFonts w:ascii="Times New Roman" w:hAnsi="Times New Roman"/>
      <w:b/>
      <w:u w:val="single"/>
      <w:lang w:val="en-GB" w:eastAsia="en-GB"/>
    </w:rPr>
  </w:style>
  <w:style w:type="paragraph" w:customStyle="1" w:styleId="Contact">
    <w:name w:val="Contact"/>
    <w:basedOn w:val="Normal"/>
    <w:next w:val="Normal"/>
    <w:rsid w:val="00D040F0"/>
    <w:pPr>
      <w:suppressAutoHyphens w:val="0"/>
      <w:spacing w:after="480"/>
      <w:ind w:left="567" w:hanging="567"/>
    </w:pPr>
    <w:rPr>
      <w:rFonts w:ascii="Times New Roman" w:hAnsi="Times New Roman"/>
      <w:sz w:val="24"/>
      <w:lang w:val="en-GB" w:eastAsia="en-US"/>
    </w:rPr>
  </w:style>
  <w:style w:type="paragraph" w:customStyle="1" w:styleId="ListBullet1">
    <w:name w:val="List Bullet 1"/>
    <w:basedOn w:val="Text1"/>
    <w:rsid w:val="00D040F0"/>
    <w:pPr>
      <w:numPr>
        <w:numId w:val="27"/>
      </w:numPr>
    </w:pPr>
    <w:rPr>
      <w:lang w:eastAsia="en-US"/>
    </w:rPr>
  </w:style>
  <w:style w:type="paragraph" w:customStyle="1" w:styleId="ListDash">
    <w:name w:val="List Dash"/>
    <w:basedOn w:val="Normal"/>
    <w:rsid w:val="00D040F0"/>
    <w:pPr>
      <w:numPr>
        <w:numId w:val="31"/>
      </w:numPr>
      <w:suppressAutoHyphens w:val="0"/>
      <w:spacing w:after="240"/>
      <w:jc w:val="both"/>
    </w:pPr>
    <w:rPr>
      <w:rFonts w:ascii="Times New Roman" w:hAnsi="Times New Roman"/>
      <w:sz w:val="24"/>
      <w:lang w:val="en-GB" w:eastAsia="en-US"/>
    </w:rPr>
  </w:style>
  <w:style w:type="paragraph" w:customStyle="1" w:styleId="ListDash1">
    <w:name w:val="List Dash 1"/>
    <w:basedOn w:val="Text1"/>
    <w:rsid w:val="00D040F0"/>
    <w:pPr>
      <w:numPr>
        <w:numId w:val="32"/>
      </w:numPr>
    </w:pPr>
    <w:rPr>
      <w:lang w:eastAsia="en-US"/>
    </w:rPr>
  </w:style>
  <w:style w:type="paragraph" w:customStyle="1" w:styleId="ListDash2">
    <w:name w:val="List Dash 2"/>
    <w:basedOn w:val="Text2"/>
    <w:rsid w:val="00D040F0"/>
    <w:pPr>
      <w:numPr>
        <w:numId w:val="33"/>
      </w:numPr>
      <w:tabs>
        <w:tab w:val="clear" w:pos="2161"/>
      </w:tabs>
    </w:pPr>
    <w:rPr>
      <w:lang w:eastAsia="en-US"/>
    </w:rPr>
  </w:style>
  <w:style w:type="paragraph" w:customStyle="1" w:styleId="ListDash3">
    <w:name w:val="List Dash 3"/>
    <w:basedOn w:val="Text3"/>
    <w:rsid w:val="00D040F0"/>
    <w:pPr>
      <w:numPr>
        <w:numId w:val="34"/>
      </w:numPr>
      <w:tabs>
        <w:tab w:val="clear" w:pos="2302"/>
      </w:tabs>
    </w:pPr>
    <w:rPr>
      <w:lang w:eastAsia="en-US"/>
    </w:rPr>
  </w:style>
  <w:style w:type="paragraph" w:customStyle="1" w:styleId="ListDash4">
    <w:name w:val="List Dash 4"/>
    <w:basedOn w:val="Text4"/>
    <w:rsid w:val="00D040F0"/>
    <w:pPr>
      <w:numPr>
        <w:numId w:val="35"/>
      </w:numPr>
      <w:tabs>
        <w:tab w:val="clear" w:pos="2302"/>
      </w:tabs>
    </w:pPr>
    <w:rPr>
      <w:lang w:eastAsia="en-US"/>
    </w:rPr>
  </w:style>
  <w:style w:type="paragraph" w:customStyle="1" w:styleId="ListNumber1">
    <w:name w:val="List Number 1"/>
    <w:basedOn w:val="Text1"/>
    <w:rsid w:val="00D040F0"/>
    <w:pPr>
      <w:numPr>
        <w:ilvl w:val="1"/>
        <w:numId w:val="37"/>
      </w:numPr>
      <w:tabs>
        <w:tab w:val="clear" w:pos="1899"/>
        <w:tab w:val="num" w:pos="1191"/>
      </w:tabs>
      <w:ind w:left="1191" w:hanging="709"/>
    </w:pPr>
    <w:rPr>
      <w:lang w:eastAsia="en-US"/>
    </w:rPr>
  </w:style>
  <w:style w:type="paragraph" w:customStyle="1" w:styleId="ListNumberLevel2">
    <w:name w:val="List Number (Level 2)"/>
    <w:basedOn w:val="Normal"/>
    <w:rsid w:val="00D040F0"/>
    <w:pPr>
      <w:numPr>
        <w:ilvl w:val="1"/>
        <w:numId w:val="36"/>
      </w:numPr>
      <w:suppressAutoHyphens w:val="0"/>
      <w:spacing w:after="240"/>
      <w:jc w:val="both"/>
    </w:pPr>
    <w:rPr>
      <w:rFonts w:ascii="Times New Roman" w:hAnsi="Times New Roman"/>
      <w:sz w:val="24"/>
      <w:lang w:val="en-GB" w:eastAsia="en-US"/>
    </w:rPr>
  </w:style>
  <w:style w:type="paragraph" w:customStyle="1" w:styleId="ListNumber1Level2">
    <w:name w:val="List Number 1 (Level 2)"/>
    <w:basedOn w:val="Text1"/>
    <w:rsid w:val="00D040F0"/>
    <w:pPr>
      <w:tabs>
        <w:tab w:val="num" w:pos="1899"/>
      </w:tabs>
      <w:ind w:left="1899" w:hanging="708"/>
    </w:pPr>
    <w:rPr>
      <w:lang w:eastAsia="en-US"/>
    </w:rPr>
  </w:style>
  <w:style w:type="paragraph" w:customStyle="1" w:styleId="ListNumber2Level2">
    <w:name w:val="List Number 2 (Level 2)"/>
    <w:basedOn w:val="Text2"/>
    <w:rsid w:val="00D040F0"/>
    <w:pPr>
      <w:numPr>
        <w:ilvl w:val="1"/>
        <w:numId w:val="38"/>
      </w:numPr>
      <w:tabs>
        <w:tab w:val="clear" w:pos="2161"/>
      </w:tabs>
    </w:pPr>
    <w:rPr>
      <w:lang w:eastAsia="en-US"/>
    </w:rPr>
  </w:style>
  <w:style w:type="paragraph" w:customStyle="1" w:styleId="ListNumber3Level2">
    <w:name w:val="List Number 3 (Level 2)"/>
    <w:basedOn w:val="Text3"/>
    <w:rsid w:val="00D040F0"/>
    <w:pPr>
      <w:numPr>
        <w:ilvl w:val="1"/>
        <w:numId w:val="39"/>
      </w:numPr>
      <w:tabs>
        <w:tab w:val="clear" w:pos="2302"/>
      </w:tabs>
    </w:pPr>
    <w:rPr>
      <w:lang w:eastAsia="en-US"/>
    </w:rPr>
  </w:style>
  <w:style w:type="paragraph" w:customStyle="1" w:styleId="ListNumber4Level2">
    <w:name w:val="List Number 4 (Level 2)"/>
    <w:basedOn w:val="Text4"/>
    <w:rsid w:val="00D040F0"/>
    <w:pPr>
      <w:numPr>
        <w:ilvl w:val="1"/>
        <w:numId w:val="40"/>
      </w:numPr>
      <w:tabs>
        <w:tab w:val="clear" w:pos="2302"/>
      </w:tabs>
    </w:pPr>
    <w:rPr>
      <w:lang w:eastAsia="en-US"/>
    </w:rPr>
  </w:style>
  <w:style w:type="paragraph" w:customStyle="1" w:styleId="ListNumberLevel3">
    <w:name w:val="List Number (Level 3)"/>
    <w:basedOn w:val="Normal"/>
    <w:rsid w:val="00D040F0"/>
    <w:pPr>
      <w:numPr>
        <w:ilvl w:val="2"/>
        <w:numId w:val="36"/>
      </w:numPr>
      <w:suppressAutoHyphens w:val="0"/>
      <w:spacing w:after="240"/>
      <w:jc w:val="both"/>
    </w:pPr>
    <w:rPr>
      <w:rFonts w:ascii="Times New Roman" w:hAnsi="Times New Roman"/>
      <w:sz w:val="24"/>
      <w:lang w:val="en-GB" w:eastAsia="en-US"/>
    </w:rPr>
  </w:style>
  <w:style w:type="paragraph" w:customStyle="1" w:styleId="ListNumber1Level3">
    <w:name w:val="List Number 1 (Level 3)"/>
    <w:basedOn w:val="Text1"/>
    <w:rsid w:val="00D040F0"/>
    <w:pPr>
      <w:numPr>
        <w:ilvl w:val="2"/>
        <w:numId w:val="37"/>
      </w:numPr>
    </w:pPr>
    <w:rPr>
      <w:lang w:eastAsia="en-US"/>
    </w:rPr>
  </w:style>
  <w:style w:type="paragraph" w:customStyle="1" w:styleId="ListNumber2Level3">
    <w:name w:val="List Number 2 (Level 3)"/>
    <w:basedOn w:val="Text2"/>
    <w:rsid w:val="00D040F0"/>
    <w:pPr>
      <w:numPr>
        <w:ilvl w:val="2"/>
        <w:numId w:val="38"/>
      </w:numPr>
      <w:tabs>
        <w:tab w:val="clear" w:pos="2161"/>
      </w:tabs>
    </w:pPr>
    <w:rPr>
      <w:lang w:eastAsia="en-US"/>
    </w:rPr>
  </w:style>
  <w:style w:type="paragraph" w:customStyle="1" w:styleId="ListNumber3Level3">
    <w:name w:val="List Number 3 (Level 3)"/>
    <w:basedOn w:val="Text3"/>
    <w:rsid w:val="00D040F0"/>
    <w:pPr>
      <w:numPr>
        <w:ilvl w:val="2"/>
        <w:numId w:val="39"/>
      </w:numPr>
      <w:tabs>
        <w:tab w:val="clear" w:pos="2302"/>
      </w:tabs>
    </w:pPr>
    <w:rPr>
      <w:lang w:eastAsia="en-US"/>
    </w:rPr>
  </w:style>
  <w:style w:type="paragraph" w:customStyle="1" w:styleId="ListNumber4Level3">
    <w:name w:val="List Number 4 (Level 3)"/>
    <w:basedOn w:val="Text4"/>
    <w:rsid w:val="00D040F0"/>
    <w:pPr>
      <w:numPr>
        <w:ilvl w:val="2"/>
        <w:numId w:val="40"/>
      </w:numPr>
      <w:tabs>
        <w:tab w:val="clear" w:pos="2302"/>
      </w:tabs>
    </w:pPr>
    <w:rPr>
      <w:lang w:eastAsia="en-US"/>
    </w:rPr>
  </w:style>
  <w:style w:type="paragraph" w:customStyle="1" w:styleId="ListNumberLevel4">
    <w:name w:val="List Number (Level 4)"/>
    <w:basedOn w:val="Normal"/>
    <w:rsid w:val="00D040F0"/>
    <w:pPr>
      <w:numPr>
        <w:ilvl w:val="3"/>
        <w:numId w:val="36"/>
      </w:numPr>
      <w:suppressAutoHyphens w:val="0"/>
      <w:spacing w:after="240"/>
      <w:jc w:val="both"/>
    </w:pPr>
    <w:rPr>
      <w:rFonts w:ascii="Times New Roman" w:hAnsi="Times New Roman"/>
      <w:sz w:val="24"/>
      <w:lang w:val="en-GB" w:eastAsia="en-US"/>
    </w:rPr>
  </w:style>
  <w:style w:type="paragraph" w:customStyle="1" w:styleId="ListNumber1Level4">
    <w:name w:val="List Number 1 (Level 4)"/>
    <w:basedOn w:val="Text1"/>
    <w:rsid w:val="00D040F0"/>
    <w:pPr>
      <w:numPr>
        <w:ilvl w:val="3"/>
        <w:numId w:val="37"/>
      </w:numPr>
    </w:pPr>
    <w:rPr>
      <w:lang w:eastAsia="en-US"/>
    </w:rPr>
  </w:style>
  <w:style w:type="paragraph" w:customStyle="1" w:styleId="ListNumber2Level4">
    <w:name w:val="List Number 2 (Level 4)"/>
    <w:basedOn w:val="Text2"/>
    <w:rsid w:val="00D040F0"/>
    <w:pPr>
      <w:numPr>
        <w:ilvl w:val="3"/>
        <w:numId w:val="38"/>
      </w:numPr>
      <w:tabs>
        <w:tab w:val="clear" w:pos="2161"/>
      </w:tabs>
    </w:pPr>
    <w:rPr>
      <w:lang w:eastAsia="en-US"/>
    </w:rPr>
  </w:style>
  <w:style w:type="paragraph" w:customStyle="1" w:styleId="ListNumber3Level4">
    <w:name w:val="List Number 3 (Level 4)"/>
    <w:basedOn w:val="Text3"/>
    <w:rsid w:val="00D040F0"/>
    <w:pPr>
      <w:numPr>
        <w:ilvl w:val="3"/>
        <w:numId w:val="39"/>
      </w:numPr>
      <w:tabs>
        <w:tab w:val="clear" w:pos="2302"/>
      </w:tabs>
    </w:pPr>
    <w:rPr>
      <w:lang w:eastAsia="en-US"/>
    </w:rPr>
  </w:style>
  <w:style w:type="paragraph" w:customStyle="1" w:styleId="ListNumber4Level4">
    <w:name w:val="List Number 4 (Level 4)"/>
    <w:basedOn w:val="Text4"/>
    <w:rsid w:val="00D040F0"/>
    <w:pPr>
      <w:numPr>
        <w:ilvl w:val="3"/>
        <w:numId w:val="40"/>
      </w:numPr>
      <w:tabs>
        <w:tab w:val="clear" w:pos="2302"/>
      </w:tabs>
    </w:pPr>
    <w:rPr>
      <w:lang w:eastAsia="en-US"/>
    </w:rPr>
  </w:style>
  <w:style w:type="paragraph" w:styleId="TOCHeading">
    <w:name w:val="TOC Heading"/>
    <w:basedOn w:val="Normal"/>
    <w:next w:val="Normal"/>
    <w:qFormat/>
    <w:rsid w:val="00D040F0"/>
    <w:pPr>
      <w:keepNext/>
      <w:suppressAutoHyphens w:val="0"/>
      <w:spacing w:before="240" w:after="240"/>
      <w:jc w:val="center"/>
    </w:pPr>
    <w:rPr>
      <w:rFonts w:ascii="Times New Roman" w:hAnsi="Times New Roman"/>
      <w:b/>
      <w:sz w:val="24"/>
      <w:lang w:val="en-GB" w:eastAsia="en-US"/>
    </w:rPr>
  </w:style>
  <w:style w:type="character" w:styleId="CommentReference">
    <w:name w:val="annotation reference"/>
    <w:basedOn w:val="DefaultParagraphFont"/>
    <w:rsid w:val="00D040F0"/>
    <w:rPr>
      <w:sz w:val="16"/>
      <w:szCs w:val="16"/>
    </w:rPr>
  </w:style>
  <w:style w:type="paragraph" w:styleId="CommentSubject">
    <w:name w:val="annotation subject"/>
    <w:basedOn w:val="CommentText"/>
    <w:next w:val="CommentText"/>
    <w:link w:val="CommentSubjectChar"/>
    <w:unhideWhenUsed/>
    <w:rsid w:val="00D040F0"/>
    <w:rPr>
      <w:b/>
      <w:bCs/>
    </w:rPr>
  </w:style>
  <w:style w:type="character" w:customStyle="1" w:styleId="CommentSubjectChar">
    <w:name w:val="Comment Subject Char"/>
    <w:basedOn w:val="CommentTextChar"/>
    <w:link w:val="CommentSubject"/>
    <w:rsid w:val="00D040F0"/>
    <w:rPr>
      <w:b/>
      <w:bCs/>
    </w:rPr>
  </w:style>
  <w:style w:type="character" w:styleId="UnresolvedMention">
    <w:name w:val="Unresolved Mention"/>
    <w:basedOn w:val="DefaultParagraphFont"/>
    <w:uiPriority w:val="99"/>
    <w:semiHidden/>
    <w:unhideWhenUsed/>
    <w:rsid w:val="00C36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5460">
      <w:bodyDiv w:val="1"/>
      <w:marLeft w:val="0"/>
      <w:marRight w:val="0"/>
      <w:marTop w:val="0"/>
      <w:marBottom w:val="0"/>
      <w:divBdr>
        <w:top w:val="none" w:sz="0" w:space="0" w:color="auto"/>
        <w:left w:val="none" w:sz="0" w:space="0" w:color="auto"/>
        <w:bottom w:val="none" w:sz="0" w:space="0" w:color="auto"/>
        <w:right w:val="none" w:sz="0" w:space="0" w:color="auto"/>
      </w:divBdr>
    </w:div>
    <w:div w:id="858742988">
      <w:bodyDiv w:val="1"/>
      <w:marLeft w:val="0"/>
      <w:marRight w:val="0"/>
      <w:marTop w:val="0"/>
      <w:marBottom w:val="0"/>
      <w:divBdr>
        <w:top w:val="none" w:sz="0" w:space="0" w:color="auto"/>
        <w:left w:val="none" w:sz="0" w:space="0" w:color="auto"/>
        <w:bottom w:val="none" w:sz="0" w:space="0" w:color="auto"/>
        <w:right w:val="none" w:sz="0" w:space="0" w:color="auto"/>
      </w:divBdr>
    </w:div>
    <w:div w:id="1301154842">
      <w:bodyDiv w:val="1"/>
      <w:marLeft w:val="0"/>
      <w:marRight w:val="0"/>
      <w:marTop w:val="0"/>
      <w:marBottom w:val="0"/>
      <w:divBdr>
        <w:top w:val="none" w:sz="0" w:space="0" w:color="auto"/>
        <w:left w:val="none" w:sz="0" w:space="0" w:color="auto"/>
        <w:bottom w:val="none" w:sz="0" w:space="0" w:color="auto"/>
        <w:right w:val="none" w:sz="0" w:space="0" w:color="auto"/>
      </w:divBdr>
    </w:div>
    <w:div w:id="19104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gj@lexne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6724</Words>
  <Characters>38330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44965</CharactersWithSpaces>
  <SharedDoc>false</SharedDoc>
  <HLinks>
    <vt:vector size="6" baseType="variant">
      <vt:variant>
        <vt:i4>4980854</vt:i4>
      </vt:variant>
      <vt:variant>
        <vt:i4>0</vt:i4>
      </vt:variant>
      <vt:variant>
        <vt:i4>0</vt:i4>
      </vt:variant>
      <vt:variant>
        <vt:i4>5</vt:i4>
      </vt:variant>
      <vt:variant>
        <vt:lpwstr>mailto:pgj@lexnet.dk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2024-10-29T10:01:00Z</dcterms:created>
  <dcterms:modified xsi:type="dcterms:W3CDTF">2024-10-29T10:16:00Z</dcterms:modified>
</cp:coreProperties>
</file>